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media/image1.png" ContentType="image/png"/>
  <Override PartName="/word/media/image2.png" ContentType="image/png"/>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spacing w:before="240" w:after="0"/>
        <w:rPr>
          <w:rFonts w:ascii="Arial" w:hAnsi="Arial" w:cs="Arial"/>
          <w:lang w:val="en-GB"/>
        </w:rPr>
      </w:pPr>
      <w:r>
        <w:rPr>
          <w:rFonts w:cs="Arial" w:ascii="Arial" w:hAnsi="Arial"/>
          <w:lang w:val="en-GB"/>
        </w:rPr>
      </w:r>
      <w:bookmarkStart w:id="0" w:name="_Hlk152353323"/>
      <w:bookmarkStart w:id="1" w:name="_Hlk152353323"/>
      <w:bookmarkEnd w:id="1"/>
    </w:p>
    <w:p>
      <w:pPr>
        <w:pStyle w:val="NoSpacing"/>
        <w:jc w:val="center"/>
        <w:rPr>
          <w:rFonts w:ascii="Arial" w:hAnsi="Arial" w:cs="Arial"/>
          <w:b/>
          <w:bCs/>
        </w:rPr>
      </w:pPr>
      <w:r>
        <w:rPr>
          <w:rFonts w:cs="Arial" w:ascii="Arial" w:hAnsi="Arial"/>
          <w:b/>
          <w:bCs/>
        </w:rPr>
        <w:t>SUTARTIS TARP FCI PARODŲ TEISĖJO IR FCI PARODŲ ORGANIZATORIAUS</w:t>
      </w:r>
    </w:p>
    <w:p>
      <w:pPr>
        <w:pStyle w:val="NoSpacing"/>
        <w:jc w:val="center"/>
        <w:rPr>
          <w:rFonts w:ascii="Arial" w:hAnsi="Arial" w:cs="Arial"/>
          <w:b/>
          <w:bCs/>
          <w:lang w:val="en-GB"/>
        </w:rPr>
      </w:pPr>
      <w:r>
        <w:rPr>
          <w:rFonts w:cs="Arial" w:ascii="Arial" w:hAnsi="Arial"/>
          <w:b/>
          <w:bCs/>
          <w:lang w:val="en-GB"/>
        </w:rPr>
      </w:r>
    </w:p>
    <w:p>
      <w:pPr>
        <w:pStyle w:val="NoSpacing"/>
        <w:spacing w:before="240" w:after="0"/>
        <w:rPr>
          <w:rFonts w:ascii="Arial" w:hAnsi="Arial" w:cs="Arial"/>
          <w:lang w:val="en-GB"/>
        </w:rPr>
      </w:pPr>
      <w:r>
        <w:rPr>
          <w:rFonts w:cs="Arial" w:ascii="Arial" w:hAnsi="Arial"/>
        </w:rPr>
        <w:t>Pasirašydamas šią sutartį Teisėjas</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3396"/>
        <w:gridCol w:w="5953"/>
      </w:tblGrid>
      <w:tr>
        <w:trPr>
          <w:trHeight w:val="261" w:hRule="atLeast"/>
        </w:trPr>
        <w:tc>
          <w:tcPr>
            <w:tcW w:w="3396"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VARDAS PAVARDĖ</w:t>
            </w:r>
          </w:p>
        </w:tc>
        <w:tc>
          <w:tcPr>
            <w:tcW w:w="5953" w:type="dxa"/>
            <w:tcBorders/>
          </w:tcPr>
          <w:p>
            <w:pPr>
              <w:pStyle w:val="NoSpacing"/>
              <w:widowControl/>
              <w:spacing w:before="0" w:after="240"/>
              <w:jc w:val="left"/>
              <w:rPr>
                <w:rFonts w:ascii="Arial" w:hAnsi="Arial" w:cs="Arial"/>
                <w:b/>
                <w:bCs/>
                <w:lang w:val="en-GB"/>
              </w:rPr>
            </w:pPr>
            <w:r>
              <w:rPr>
                <w:rFonts w:eastAsia="Calibri" w:cs="Arial" w:ascii="Arial" w:hAnsi="Arial"/>
                <w:b/>
                <w:bCs/>
                <w:sz w:val="22"/>
                <w:szCs w:val="22"/>
                <w:lang w:val="en-GB" w:eastAsia="en-US" w:bidi="ar-SA"/>
              </w:rPr>
            </w:r>
          </w:p>
        </w:tc>
      </w:tr>
      <w:tr>
        <w:trPr>
          <w:trHeight w:val="531" w:hRule="atLeast"/>
        </w:trPr>
        <w:tc>
          <w:tcPr>
            <w:tcW w:w="3396"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 xml:space="preserve">Adresas </w:t>
            </w:r>
            <w:r>
              <w:rPr>
                <w:rFonts w:eastAsia="Calibri" w:cs="Arial" w:ascii="Arial" w:hAnsi="Arial"/>
                <w:i/>
                <w:sz w:val="22"/>
                <w:szCs w:val="22"/>
                <w:lang w:val="en-GB" w:eastAsia="en-US" w:bidi="ar-SA"/>
              </w:rPr>
              <w:t>(gatvė, miestas, pašto indeksas, šalis)</w:t>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rHeight w:val="42" w:hRule="atLeast"/>
        </w:trPr>
        <w:tc>
          <w:tcPr>
            <w:tcW w:w="3396"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El. paštas</w:t>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rHeight w:val="346" w:hRule="atLeast"/>
        </w:trPr>
        <w:tc>
          <w:tcPr>
            <w:tcW w:w="3396"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 xml:space="preserve">Mobilus telefonas </w:t>
            </w:r>
            <w:r>
              <w:rPr>
                <w:rFonts w:eastAsia="Calibri" w:cs="Arial" w:ascii="Arial" w:hAnsi="Arial"/>
                <w:i/>
                <w:sz w:val="22"/>
                <w:szCs w:val="22"/>
                <w:lang w:val="en-GB" w:eastAsia="en-US" w:bidi="ar-SA"/>
              </w:rPr>
              <w:t>(šalies kodas)</w:t>
            </w:r>
          </w:p>
        </w:tc>
        <w:tc>
          <w:tcPr>
            <w:tcW w:w="5953" w:type="dxa"/>
            <w:tcBorders/>
          </w:tcPr>
          <w:p>
            <w:pPr>
              <w:pStyle w:val="Normal"/>
              <w:widowControl/>
              <w:spacing w:lineRule="auto" w:line="240" w:before="0" w:after="240"/>
              <w:jc w:val="left"/>
              <w:rPr>
                <w:rFonts w:ascii="Arial" w:hAnsi="Arial" w:eastAsia="Calibri" w:cs="Arial"/>
              </w:rPr>
            </w:pPr>
            <w:r>
              <w:rPr>
                <w:rFonts w:eastAsia="Calibri" w:cs="Arial" w:ascii="Arial" w:hAnsi="Arial"/>
                <w:sz w:val="22"/>
                <w:szCs w:val="22"/>
                <w:lang w:eastAsia="en-US" w:bidi="ar-SA"/>
              </w:rPr>
            </w:r>
          </w:p>
        </w:tc>
      </w:tr>
      <w:tr>
        <w:trPr>
          <w:trHeight w:val="346" w:hRule="atLeast"/>
        </w:trPr>
        <w:tc>
          <w:tcPr>
            <w:tcW w:w="3396" w:type="dxa"/>
            <w:tcBorders/>
          </w:tcPr>
          <w:p>
            <w:pPr>
              <w:pStyle w:val="NoSpacing"/>
              <w:widowControl/>
              <w:spacing w:before="0" w:after="0"/>
              <w:jc w:val="left"/>
              <w:rPr>
                <w:rFonts w:ascii="Arial" w:hAnsi="Arial" w:cs="Arial"/>
                <w:b/>
                <w:lang w:val="en-GB"/>
              </w:rPr>
            </w:pPr>
            <w:r>
              <w:rPr>
                <w:rFonts w:eastAsia="Arial" w:cs="" w:ascii="Arial" w:hAnsi="Arial"/>
                <w:b/>
                <w:sz w:val="22"/>
                <w:szCs w:val="22"/>
                <w:lang w:eastAsia="en-US" w:bidi="ar-SA"/>
              </w:rPr>
              <w:t>Teisėjavimo kalba (-os)</w:t>
            </w:r>
          </w:p>
        </w:tc>
        <w:tc>
          <w:tcPr>
            <w:tcW w:w="5953" w:type="dxa"/>
            <w:tcBorders/>
          </w:tcPr>
          <w:p>
            <w:pPr>
              <w:pStyle w:val="Normal"/>
              <w:widowControl/>
              <w:spacing w:lineRule="auto" w:line="240" w:before="0" w:after="240"/>
              <w:jc w:val="left"/>
              <w:rPr>
                <w:rFonts w:ascii="Arial" w:hAnsi="Arial" w:eastAsia="Calibri" w:cs="Arial"/>
              </w:rPr>
            </w:pPr>
            <w:r>
              <w:rPr>
                <w:rFonts w:eastAsia="Calibri" w:cs="Arial" w:ascii="Arial" w:hAnsi="Arial"/>
                <w:sz w:val="22"/>
                <w:szCs w:val="22"/>
                <w:lang w:eastAsia="en-US" w:bidi="ar-SA"/>
              </w:rPr>
            </w:r>
          </w:p>
        </w:tc>
      </w:tr>
    </w:tbl>
    <w:p>
      <w:pPr>
        <w:pStyle w:val="NoSpacing"/>
        <w:spacing w:before="240" w:after="0"/>
        <w:rPr>
          <w:rFonts w:ascii="Arial" w:hAnsi="Arial" w:cs="Arial"/>
          <w:bCs/>
          <w:lang w:val="en-GB"/>
        </w:rPr>
      </w:pPr>
      <w:r>
        <w:rPr>
          <w:rFonts w:cs="Arial" w:ascii="Arial" w:hAnsi="Arial"/>
          <w:bCs/>
          <w:lang w:val="en-GB"/>
        </w:rPr>
        <w:t>ir Parodos organizatorius</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3396"/>
        <w:gridCol w:w="5953"/>
      </w:tblGrid>
      <w:tr>
        <w:trPr/>
        <w:tc>
          <w:tcPr>
            <w:tcW w:w="3396"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KLUBAS</w:t>
            </w:r>
          </w:p>
        </w:tc>
        <w:tc>
          <w:tcPr>
            <w:tcW w:w="5953"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Spacing"/>
              <w:widowControl/>
              <w:spacing w:before="0" w:after="0"/>
              <w:jc w:val="left"/>
              <w:rPr>
                <w:rFonts w:ascii="Arial" w:hAnsi="Arial" w:cs="Arial"/>
                <w:bCs/>
                <w:i/>
                <w:i/>
                <w:iCs/>
                <w:lang w:val="en-GB"/>
              </w:rPr>
            </w:pPr>
            <w:r>
              <w:rPr>
                <w:rFonts w:eastAsia="Calibri" w:cs="Arial" w:ascii="Arial" w:hAnsi="Arial"/>
                <w:b/>
                <w:sz w:val="22"/>
                <w:szCs w:val="22"/>
                <w:lang w:val="en-GB" w:eastAsia="en-US" w:bidi="ar-SA"/>
              </w:rPr>
              <w:t>Kontaktinis asmuo</w:t>
            </w:r>
            <w:r>
              <w:rPr>
                <w:rFonts w:eastAsia="Calibri" w:cs="Arial" w:ascii="Arial" w:hAnsi="Arial"/>
                <w:bCs/>
                <w:sz w:val="22"/>
                <w:szCs w:val="22"/>
                <w:lang w:val="en-GB" w:eastAsia="en-US" w:bidi="ar-SA"/>
              </w:rPr>
              <w:t xml:space="preserve"> </w:t>
            </w:r>
            <w:r>
              <w:rPr>
                <w:rFonts w:eastAsia="Calibri" w:cs="Arial" w:ascii="Arial" w:hAnsi="Arial"/>
                <w:bCs/>
                <w:i/>
                <w:iCs/>
                <w:sz w:val="22"/>
                <w:szCs w:val="22"/>
                <w:lang w:val="en-GB" w:eastAsia="en-US" w:bidi="ar-SA"/>
              </w:rPr>
              <w:t>(vardas, pavardė)</w:t>
            </w:r>
          </w:p>
        </w:tc>
        <w:tc>
          <w:tcPr>
            <w:tcW w:w="5953"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El. paštas</w:t>
            </w:r>
          </w:p>
        </w:tc>
        <w:tc>
          <w:tcPr>
            <w:tcW w:w="5953"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 xml:space="preserve">Mobilus telefonas </w:t>
            </w:r>
            <w:r>
              <w:rPr>
                <w:rFonts w:eastAsia="Calibri" w:cs="Arial" w:ascii="Arial" w:hAnsi="Arial"/>
                <w:i/>
                <w:sz w:val="22"/>
                <w:szCs w:val="22"/>
                <w:lang w:val="en-GB" w:eastAsia="en-US" w:bidi="ar-SA"/>
              </w:rPr>
              <w:t>(šalies kodas)</w:t>
            </w:r>
          </w:p>
        </w:tc>
        <w:tc>
          <w:tcPr>
            <w:tcW w:w="5953"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bl>
    <w:p>
      <w:pPr>
        <w:pStyle w:val="Normal"/>
        <w:spacing w:lineRule="auto" w:line="240" w:before="240" w:after="200"/>
        <w:jc w:val="both"/>
        <w:rPr>
          <w:rFonts w:ascii="Arial" w:hAnsi="Arial" w:eastAsia="Arial" w:cs="Arial"/>
          <w:bCs/>
        </w:rPr>
      </w:pPr>
      <w:r>
        <w:rPr>
          <w:rFonts w:eastAsia="Arial" w:cs="Arial" w:ascii="Arial" w:hAnsi="Arial"/>
          <w:bCs/>
        </w:rPr>
        <w:t xml:space="preserve">susitarė, kad Teisėjas teisėjaus parodoje(-se) </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3396"/>
        <w:gridCol w:w="5953"/>
      </w:tblGrid>
      <w:tr>
        <w:trPr/>
        <w:tc>
          <w:tcPr>
            <w:tcW w:w="3396" w:type="dxa"/>
            <w:tcBorders/>
          </w:tcPr>
          <w:p>
            <w:pPr>
              <w:pStyle w:val="Normal"/>
              <w:widowControl/>
              <w:spacing w:lineRule="auto" w:line="240" w:before="0" w:after="200"/>
              <w:jc w:val="left"/>
              <w:rPr>
                <w:rFonts w:ascii="Arial" w:hAnsi="Arial" w:eastAsia="Arial" w:cs="Arial"/>
                <w:b/>
              </w:rPr>
            </w:pPr>
            <w:r>
              <w:rPr>
                <w:rFonts w:eastAsia="Arial" w:cs="Arial" w:ascii="Arial" w:hAnsi="Arial"/>
                <w:b/>
                <w:sz w:val="22"/>
                <w:szCs w:val="22"/>
                <w:lang w:eastAsia="en-US" w:bidi="ar-SA"/>
              </w:rPr>
              <w:t>Parodos(-ų) pavadinimas(-i)</w:t>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rmal"/>
              <w:widowControl/>
              <w:spacing w:lineRule="auto" w:line="240" w:before="0" w:after="200"/>
              <w:jc w:val="left"/>
              <w:rPr>
                <w:rFonts w:ascii="Arial" w:hAnsi="Arial" w:eastAsia="Arial" w:cs="Arial"/>
                <w:b/>
              </w:rPr>
            </w:pPr>
            <w:r>
              <w:rPr>
                <w:rFonts w:eastAsia="Arial" w:cs="Arial" w:ascii="Arial" w:hAnsi="Arial"/>
                <w:b/>
                <w:sz w:val="22"/>
                <w:szCs w:val="22"/>
                <w:lang w:eastAsia="en-US" w:bidi="ar-SA"/>
              </w:rPr>
              <w:t>Parodos(-ų) data(-os)</w:t>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rmal"/>
              <w:widowControl/>
              <w:spacing w:lineRule="auto" w:line="240" w:before="0" w:after="200"/>
              <w:jc w:val="left"/>
              <w:rPr>
                <w:rFonts w:ascii="Arial" w:hAnsi="Arial" w:eastAsia="Arial" w:cs="Arial"/>
                <w:b/>
              </w:rPr>
            </w:pPr>
            <w:r>
              <w:rPr>
                <w:rFonts w:eastAsia="Arial" w:cs="Arial" w:ascii="Arial" w:hAnsi="Arial"/>
                <w:b/>
                <w:sz w:val="22"/>
                <w:szCs w:val="22"/>
                <w:lang w:eastAsia="en-US" w:bidi="ar-SA"/>
              </w:rPr>
              <w:t>Parodos(-ų) vieta (adresas)</w:t>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rmal"/>
              <w:widowControl/>
              <w:spacing w:lineRule="auto" w:line="240" w:before="0" w:after="0"/>
              <w:jc w:val="left"/>
              <w:rPr>
                <w:rFonts w:ascii="Arial" w:hAnsi="Arial" w:eastAsia="Arial"/>
                <w:b/>
              </w:rPr>
            </w:pPr>
            <w:bookmarkStart w:id="2" w:name="_Hlk190271349"/>
            <w:r>
              <w:rPr>
                <w:rFonts w:eastAsia="Arial" w:cs="" w:ascii="Arial" w:hAnsi="Arial"/>
                <w:b/>
                <w:sz w:val="22"/>
                <w:szCs w:val="22"/>
                <w:lang w:eastAsia="en-US" w:bidi="ar-SA"/>
              </w:rPr>
              <w:t>Parodos tipas (CAC/CACIB/ specializuota)</w:t>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rmal"/>
              <w:widowControl/>
              <w:spacing w:lineRule="auto" w:line="240" w:before="0" w:after="0"/>
              <w:jc w:val="left"/>
              <w:rPr>
                <w:rFonts w:ascii="Arial" w:hAnsi="Arial" w:eastAsia="Arial"/>
                <w:b/>
              </w:rPr>
            </w:pPr>
            <w:r>
              <w:rPr>
                <w:rFonts w:eastAsia="Arial" w:cs="" w:ascii="Arial" w:hAnsi="Arial"/>
                <w:b/>
                <w:sz w:val="22"/>
                <w:szCs w:val="22"/>
                <w:lang w:eastAsia="en-US" w:bidi="ar-SA"/>
              </w:rPr>
              <w:t>Numatytos teisėjauti veislės*</w:t>
            </w:r>
          </w:p>
          <w:p>
            <w:pPr>
              <w:pStyle w:val="Normal"/>
              <w:widowControl/>
              <w:spacing w:lineRule="auto" w:line="240" w:before="0" w:after="0"/>
              <w:jc w:val="left"/>
              <w:rPr>
                <w:rFonts w:ascii="Arial" w:hAnsi="Arial" w:eastAsia="Arial"/>
                <w:b/>
              </w:rPr>
            </w:pPr>
            <w:r>
              <w:rPr>
                <w:rFonts w:eastAsia="Arial" w:cs="" w:ascii="Arial" w:hAnsi="Arial"/>
                <w:b/>
                <w:sz w:val="22"/>
                <w:szCs w:val="22"/>
                <w:lang w:eastAsia="en-US" w:bidi="ar-SA"/>
              </w:rPr>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3396"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Šunų skaičius**</w:t>
            </w:r>
          </w:p>
          <w:p>
            <w:pPr>
              <w:pStyle w:val="Normal"/>
              <w:widowControl/>
              <w:spacing w:lineRule="auto" w:line="240" w:before="0" w:after="0"/>
              <w:jc w:val="left"/>
              <w:rPr>
                <w:rFonts w:ascii="Arial" w:hAnsi="Arial" w:eastAsia="Arial"/>
                <w:b/>
              </w:rPr>
            </w:pPr>
            <w:r>
              <w:rPr>
                <w:rFonts w:eastAsia="Arial" w:cs="" w:ascii="Arial" w:hAnsi="Arial"/>
                <w:b/>
                <w:sz w:val="22"/>
                <w:szCs w:val="22"/>
                <w:lang w:eastAsia="en-US" w:bidi="ar-SA"/>
              </w:rPr>
            </w:r>
          </w:p>
        </w:tc>
        <w:tc>
          <w:tcPr>
            <w:tcW w:w="59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 xml:space="preserve">Iki 80 šunų per dieną </w:t>
            </w:r>
            <w:sdt>
              <w:sdtPr>
                <w15:color w:val="FFCC00"/>
                <w:id w:val="-907529010"/>
                <w14:checkbox>
                  <w14:checked w14:val="0"/>
                  <w14:checkedState w14:val="2612"/>
                  <w14:uncheckedState w14:val="2610"/>
                </w14:checkbox>
              </w:sdtPr>
              <w:sdtContent>
                <w:r>
                  <w:rPr>
                    <w:rFonts w:cs="Arial" w:ascii="Arial" w:hAnsi="Arial"/>
                    <w:sz w:val="22"/>
                    <w:szCs w:val="22"/>
                    <w:lang w:val="en-GB" w:eastAsia="en-US" w:bidi="ar-SA"/>
                  </w:rPr>
                </w:r>
                <w:r>
                  <w:rPr>
                    <w:rStyle w:val="Style71"/>
                    <w:rFonts w:eastAsia="MS Gothic" w:cs="Arial" w:ascii="MS Gothic" w:hAnsi="MS Gothic"/>
                    <w:sz w:val="22"/>
                    <w:szCs w:val="22"/>
                    <w:lang w:eastAsia="en-US" w:bidi="ar-SA"/>
                  </w:rPr>
                  <w:t>☐</w:t>
                </w:r>
              </w:sdtContent>
            </w:sdt>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 xml:space="preserve"> Iki 100 šunų per dieną</w:t>
            </w:r>
            <w:r>
              <w:rPr>
                <w:rFonts w:eastAsia="Calibri" w:cs="Arial" w:ascii="Arial" w:hAnsi="Arial"/>
                <w:sz w:val="22"/>
                <w:szCs w:val="22"/>
                <w:lang w:eastAsia="en-US" w:bidi="ar-SA"/>
              </w:rPr>
              <w:t xml:space="preserve"> </w:t>
            </w:r>
            <w:sdt>
              <w:sdtPr>
                <w15:color w:val="FFCC00"/>
                <w:id w:val="201980643"/>
                <w14:checkbox>
                  <w14:checked w14:val="0"/>
                  <w14:checkedState w14:val="2612"/>
                  <w14:uncheckedState w14:val="2610"/>
                </w14:checkbox>
              </w:sdtPr>
              <w:sdtContent>
                <w:r>
                  <w:rPr>
                    <w:rFonts w:cs="Arial" w:ascii="Arial" w:hAnsi="Arial"/>
                    <w:sz w:val="22"/>
                    <w:szCs w:val="22"/>
                    <w:lang w:eastAsia="en-US" w:bidi="ar-SA"/>
                  </w:rPr>
                </w:r>
                <w:r>
                  <w:rPr>
                    <w:rStyle w:val="Style71"/>
                    <w:rFonts w:eastAsia="MS Gothic" w:cs="Arial" w:ascii="MS Gothic" w:hAnsi="MS Gothic"/>
                    <w:sz w:val="22"/>
                    <w:szCs w:val="22"/>
                    <w:lang w:eastAsia="en-US" w:bidi="ar-SA"/>
                  </w:rPr>
                  <w:t>☐</w:t>
                </w:r>
              </w:sdtContent>
            </w:sdt>
            <w:bookmarkEnd w:id="2"/>
          </w:p>
        </w:tc>
      </w:tr>
    </w:tbl>
    <w:p>
      <w:pPr>
        <w:pStyle w:val="Normal"/>
        <w:spacing w:lineRule="auto" w:line="240" w:before="0" w:after="0"/>
        <w:jc w:val="both"/>
        <w:rPr>
          <w:rFonts w:ascii="Arial" w:hAnsi="Arial" w:eastAsia="Arial" w:cs="Arial"/>
          <w:bCs/>
          <w:i/>
          <w:i/>
          <w:iCs/>
          <w:sz w:val="20"/>
          <w:szCs w:val="20"/>
        </w:rPr>
      </w:pPr>
      <w:r>
        <w:rPr>
          <w:rFonts w:eastAsia="Arial" w:cs="Arial" w:ascii="Arial" w:hAnsi="Arial"/>
          <w:bCs/>
          <w:i/>
          <w:iCs/>
          <w:sz w:val="20"/>
          <w:szCs w:val="20"/>
        </w:rPr>
        <w:t>* Jei ši informacija nėra prieinama kvietimo metu, ji turi būti pateikta ir suderinta ne vėliau nei 8 dienos prieš parodą. Teisėjai tas pačias veisles gali teisėjauti kitoje Lietuvoje vykstančioje parodoje po 2 mėnesių arba ne mažesniu nei 200 km atstumu nuo prieš tai buvusios parodos.</w:t>
      </w:r>
    </w:p>
    <w:p>
      <w:pPr>
        <w:pStyle w:val="Normal"/>
        <w:spacing w:lineRule="auto" w:line="240"/>
        <w:jc w:val="both"/>
        <w:rPr>
          <w:rFonts w:ascii="Arial" w:hAnsi="Arial" w:eastAsia="Arial" w:cs="Arial"/>
          <w:bCs/>
          <w:i/>
          <w:i/>
          <w:iCs/>
          <w:sz w:val="20"/>
          <w:szCs w:val="20"/>
        </w:rPr>
      </w:pPr>
      <w:r>
        <w:rPr>
          <w:rFonts w:eastAsia="Arial" w:cs="Arial" w:ascii="Arial" w:hAnsi="Arial"/>
          <w:bCs/>
          <w:i/>
          <w:iCs/>
          <w:sz w:val="20"/>
          <w:szCs w:val="20"/>
        </w:rPr>
        <w:t>** Teisėjas sutinka teisėjauti nurodytą šunų skaičių per vieną teisėjavimo dieną.</w:t>
      </w:r>
    </w:p>
    <w:p>
      <w:pPr>
        <w:pStyle w:val="Normal"/>
        <w:spacing w:lineRule="auto" w:line="240" w:before="240" w:after="200"/>
        <w:ind w:right="80" w:hanging="0"/>
        <w:jc w:val="both"/>
        <w:rPr>
          <w:rFonts w:ascii="Arial" w:hAnsi="Arial" w:eastAsia="Arial" w:cs="Arial"/>
          <w:bCs/>
        </w:rPr>
      </w:pPr>
      <w:r>
        <w:rPr>
          <w:rFonts w:eastAsia="Arial" w:cs="Arial" w:ascii="Arial" w:hAnsi="Arial"/>
          <w:bCs/>
        </w:rPr>
        <w:t>bei sutaria su žemiau nurodytomis sąlygomis:</w:t>
      </w:r>
    </w:p>
    <w:p>
      <w:pPr>
        <w:pStyle w:val="Normal"/>
        <w:spacing w:lineRule="auto" w:line="240" w:before="240" w:after="200"/>
        <w:ind w:right="80" w:hanging="0"/>
        <w:jc w:val="both"/>
        <w:rPr>
          <w:rFonts w:ascii="Arial" w:hAnsi="Arial" w:eastAsia="Arial"/>
          <w:b/>
          <w:bCs/>
        </w:rPr>
      </w:pPr>
      <w:r>
        <w:rPr>
          <w:rFonts w:eastAsia="Arial" w:cs="Arial" w:ascii="Arial" w:hAnsi="Arial"/>
          <w:bCs/>
        </w:rPr>
        <w:t>Teisėjas sutinka vadovautis LKD parodų taisyklėmis ir LKD eksterjero teisėjų reglamentu. Šunis vertinti vadovaujantis FCI veislių standartais (išskyrus FCI nepripažintas veisles). Taip pat sutinka kad informacija apie teisėją būtų skelbiama LKD puslapyje, klubo tinklalapyje bei kitoje socialinėje erdvėje.</w:t>
      </w:r>
      <w:r>
        <w:br w:type="page"/>
      </w:r>
    </w:p>
    <w:p>
      <w:pPr>
        <w:pStyle w:val="Normal"/>
        <w:spacing w:lineRule="atLeast" w:line="0"/>
        <w:rPr>
          <w:rFonts w:ascii="Arial" w:hAnsi="Arial" w:eastAsia="Arial"/>
          <w:b/>
          <w:bCs/>
        </w:rPr>
      </w:pPr>
      <w:r>
        <w:rPr>
          <w:rFonts w:eastAsia="Arial" w:ascii="Arial" w:hAnsi="Arial"/>
          <w:b/>
          <w:bCs/>
        </w:rPr>
        <w:t>Kelionės ir kitos išlaidos:</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790"/>
        <w:gridCol w:w="5070"/>
        <w:gridCol w:w="1490"/>
      </w:tblGrid>
      <w:tr>
        <w:trPr/>
        <w:tc>
          <w:tcPr>
            <w:tcW w:w="2790" w:type="dxa"/>
            <w:tcBorders/>
          </w:tcPr>
          <w:p>
            <w:pPr>
              <w:pStyle w:val="NoSpacing"/>
              <w:widowControl/>
              <w:spacing w:before="0" w:after="0"/>
              <w:jc w:val="left"/>
              <w:rPr>
                <w:rFonts w:ascii="Arial" w:hAnsi="Arial" w:cs="Arial"/>
                <w:b/>
                <w:lang w:val="en-GB"/>
              </w:rPr>
            </w:pPr>
            <w:bookmarkStart w:id="3" w:name="_Hlk190359256"/>
            <w:r>
              <w:rPr>
                <w:rFonts w:eastAsia="Calibri" w:cs="Arial" w:ascii="Arial" w:hAnsi="Arial"/>
                <w:b/>
                <w:sz w:val="22"/>
                <w:szCs w:val="22"/>
                <w:lang w:val="en-GB" w:eastAsia="en-US" w:bidi="ar-SA"/>
              </w:rPr>
              <w:t>Kelionės išlaidos</w:t>
            </w:r>
          </w:p>
        </w:tc>
        <w:tc>
          <w:tcPr>
            <w:tcW w:w="507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9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bookmarkEnd w:id="3"/>
          </w:p>
        </w:tc>
      </w:tr>
      <w:tr>
        <w:trPr/>
        <w:tc>
          <w:tcPr>
            <w:tcW w:w="2790" w:type="dxa"/>
            <w:vMerge w:val="restart"/>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Kitos išlaidos</w:t>
            </w:r>
          </w:p>
        </w:tc>
        <w:tc>
          <w:tcPr>
            <w:tcW w:w="507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9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507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9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507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9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507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9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507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9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507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90"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Apgyvendinimas</w:t>
            </w:r>
          </w:p>
        </w:tc>
        <w:tc>
          <w:tcPr>
            <w:tcW w:w="6560" w:type="dxa"/>
            <w:gridSpan w:val="2"/>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Vienvietis  </w:t>
            </w:r>
            <w:sdt>
              <w:sdtPr>
                <w15:color w:val="FFCC00"/>
                <w:id w:val="1324926842"/>
                <w14:checkbox>
                  <w14:checked w14:val="0"/>
                  <w14:checkedState w14:val="2612"/>
                  <w14:uncheckedState w14:val="2610"/>
                </w14:checkbox>
              </w:sdtPr>
              <w:sdtContent>
                <w:r>
                  <w:rPr>
                    <w:rFonts w:cs="Arial" w:ascii="Arial" w:hAnsi="Arial"/>
                    <w:sz w:val="22"/>
                    <w:szCs w:val="22"/>
                    <w:lang w:val="en-GB" w:eastAsia="en-US" w:bidi="ar-SA"/>
                  </w:rPr>
                </w:r>
                <w:r>
                  <w:rPr>
                    <w:rStyle w:val="Style71"/>
                    <w:rFonts w:eastAsia="MS Gothic" w:cs="Arial" w:ascii="MS Gothic" w:hAnsi="MS Gothic"/>
                    <w:sz w:val="22"/>
                    <w:szCs w:val="22"/>
                    <w:lang w:eastAsia="en-US" w:bidi="ar-SA"/>
                  </w:rPr>
                  <w:t>☐</w:t>
                </w:r>
              </w:sdtContent>
            </w:sdt>
            <w:r>
              <w:rPr>
                <w:rStyle w:val="Style71"/>
                <w:rFonts w:eastAsia="Calibri" w:cs="Arial" w:ascii="Arial" w:hAnsi="Arial"/>
                <w:sz w:val="22"/>
                <w:szCs w:val="22"/>
                <w:lang w:eastAsia="en-US" w:bidi="ar-SA"/>
              </w:rPr>
              <w:t xml:space="preserve"> </w:t>
            </w:r>
            <w:r>
              <w:rPr>
                <w:rStyle w:val="Style71"/>
                <w:rFonts w:eastAsia="Calibri" w:cs=""/>
                <w:sz w:val="22"/>
                <w:szCs w:val="22"/>
                <w:lang w:eastAsia="en-US" w:bidi="ar-SA"/>
              </w:rPr>
              <w:t xml:space="preserve">                    </w:t>
            </w:r>
            <w:r>
              <w:rPr>
                <w:rFonts w:eastAsia="Calibri" w:cs="Arial" w:ascii="Arial" w:hAnsi="Arial"/>
                <w:sz w:val="22"/>
                <w:szCs w:val="22"/>
                <w:lang w:val="en-GB" w:eastAsia="en-US" w:bidi="ar-SA"/>
              </w:rPr>
              <w:t>Dvivietis</w:t>
            </w:r>
            <w:r>
              <w:rPr>
                <w:rFonts w:eastAsia="Calibri" w:cs="Arial" w:ascii="Arial" w:hAnsi="Arial"/>
                <w:sz w:val="22"/>
                <w:szCs w:val="22"/>
                <w:lang w:eastAsia="en-US" w:bidi="ar-SA"/>
              </w:rPr>
              <w:t xml:space="preserve"> </w:t>
            </w:r>
            <w:sdt>
              <w:sdtPr>
                <w15:color w:val="FFCC00"/>
                <w:id w:val="-1808546149"/>
                <w14:checkbox>
                  <w14:checked w14:val="0"/>
                  <w14:checkedState w14:val="2612"/>
                  <w14:uncheckedState w14:val="2610"/>
                </w14:checkbox>
              </w:sdtPr>
              <w:sdtContent>
                <w:r>
                  <w:rPr>
                    <w:rFonts w:cs="Arial" w:ascii="Arial" w:hAnsi="Arial"/>
                    <w:sz w:val="22"/>
                    <w:szCs w:val="22"/>
                    <w:lang w:eastAsia="en-US" w:bidi="ar-SA"/>
                  </w:rPr>
                </w:r>
                <w:r>
                  <w:rPr>
                    <w:rStyle w:val="Style71"/>
                    <w:rFonts w:eastAsia="MS Gothic" w:cs="Segoe UI Symbol" w:ascii="Segoe UI Symbol" w:hAnsi="Segoe UI Symbol"/>
                    <w:sz w:val="22"/>
                    <w:szCs w:val="22"/>
                    <w:lang w:eastAsia="en-US" w:bidi="ar-SA"/>
                  </w:rPr>
                  <w:t>☐</w:t>
                </w:r>
              </w:sdtContent>
            </w:sdt>
          </w:p>
        </w:tc>
      </w:tr>
      <w:tr>
        <w:trPr>
          <w:trHeight w:val="759" w:hRule="atLeast"/>
        </w:trPr>
        <w:tc>
          <w:tcPr>
            <w:tcW w:w="2790"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Specialūs teisėjo pageidavimai</w:t>
            </w:r>
          </w:p>
        </w:tc>
        <w:tc>
          <w:tcPr>
            <w:tcW w:w="6560" w:type="dxa"/>
            <w:gridSpan w:val="2"/>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bookmarkStart w:id="4" w:name="_Hlk152353323"/>
            <w:bookmarkStart w:id="5" w:name="_Hlk152353323"/>
            <w:bookmarkEnd w:id="5"/>
          </w:p>
        </w:tc>
      </w:tr>
    </w:tbl>
    <w:p>
      <w:pPr>
        <w:pStyle w:val="Normal"/>
        <w:spacing w:lineRule="auto" w:line="240" w:before="240" w:after="200"/>
        <w:jc w:val="both"/>
        <w:rPr>
          <w:rFonts w:ascii="Arial" w:hAnsi="Arial" w:eastAsia="Arial" w:cs="Arial"/>
          <w:bCs/>
        </w:rPr>
      </w:pPr>
      <w:r>
        <w:rPr>
          <w:rFonts w:eastAsia="Arial" w:cs="Arial" w:ascii="Arial" w:hAnsi="Arial"/>
          <w:bCs/>
        </w:rPr>
        <w:t xml:space="preserve">Parodos organizatorius </w:t>
      </w:r>
      <w:r>
        <w:rPr>
          <w:rFonts w:cs="Arial" w:ascii="Arial" w:hAnsi="Arial"/>
          <w:iCs/>
        </w:rPr>
        <w:t>užtikrina teisėjo apgyvendinimo sąlygų kokybę bei maitinimą nuo atvykimo momento iki išvykimo. Organizuoja transportavimą į ir iš parodos bei apgyvendinimo vietos.</w:t>
      </w:r>
      <w:r>
        <w:rPr>
          <w:rFonts w:eastAsia="Arial" w:cs="Arial" w:ascii="Arial" w:hAnsi="Arial"/>
          <w:bCs/>
        </w:rPr>
        <w:t xml:space="preserve"> Kad teisėjavimas vyktų sklandžiai, užtikrina kad ringe būtų kvalifikuotas asistentas.</w:t>
      </w:r>
    </w:p>
    <w:p>
      <w:pPr>
        <w:pStyle w:val="Normal"/>
        <w:spacing w:lineRule="auto" w:line="240" w:before="240" w:after="200"/>
        <w:ind w:right="100" w:hanging="0"/>
        <w:jc w:val="both"/>
        <w:rPr>
          <w:rFonts w:ascii="Arial" w:hAnsi="Arial" w:eastAsia="Arial" w:cs="Arial"/>
          <w:b/>
        </w:rPr>
      </w:pPr>
      <w:r>
        <w:rPr>
          <w:rFonts w:eastAsia="Arial" w:cs="Arial" w:ascii="Arial" w:hAnsi="Arial"/>
          <w:b/>
        </w:rPr>
        <w:t>ATŠAUKIMAS</w:t>
      </w:r>
    </w:p>
    <w:p>
      <w:pPr>
        <w:pStyle w:val="Normal"/>
        <w:spacing w:lineRule="auto" w:line="240"/>
        <w:ind w:right="100" w:hanging="0"/>
        <w:jc w:val="both"/>
        <w:rPr>
          <w:rFonts w:ascii="Arial" w:hAnsi="Arial" w:eastAsia="Arial" w:cs="Arial"/>
          <w:bCs/>
        </w:rPr>
      </w:pPr>
      <w:r>
        <w:rPr>
          <w:rFonts w:eastAsia="Arial" w:cs="Arial" w:ascii="Arial" w:hAnsi="Arial"/>
          <w:bCs/>
        </w:rPr>
        <w:t>Teisėjas atsisakyti teisėjauti parodoje gali tik labai rimtais atvejais, tokiais kaip sunkios ligos, šeimos ar profesiniai įsipareigojimai bei privalo kuo skubiau apie tai pranešti parodos organizatoriui. Atsisakymas teisėjauti turi būti atsiųstas el. paštu, nurodant priežastį.</w:t>
      </w:r>
    </w:p>
    <w:p>
      <w:pPr>
        <w:pStyle w:val="Normal"/>
        <w:spacing w:lineRule="auto" w:line="240"/>
        <w:ind w:right="100" w:hanging="0"/>
        <w:jc w:val="both"/>
        <w:rPr>
          <w:rFonts w:ascii="Arial" w:hAnsi="Arial" w:eastAsia="Arial" w:cs="Arial"/>
          <w:bCs/>
        </w:rPr>
      </w:pPr>
      <w:r>
        <w:rPr>
          <w:rFonts w:eastAsia="Arial" w:cs="Arial" w:ascii="Arial" w:hAnsi="Arial"/>
          <w:bCs/>
        </w:rPr>
      </w:r>
    </w:p>
    <w:p>
      <w:pPr>
        <w:pStyle w:val="Normal"/>
        <w:spacing w:lineRule="auto" w:line="240"/>
        <w:ind w:right="100" w:hanging="0"/>
        <w:jc w:val="both"/>
        <w:rPr>
          <w:rFonts w:ascii="Arial" w:hAnsi="Arial" w:eastAsia="Arial" w:cs="Arial"/>
          <w:bCs/>
        </w:rPr>
      </w:pPr>
      <w:r>
        <w:rPr>
          <w:rFonts w:eastAsia="Arial" w:cs="Arial" w:ascii="Arial" w:hAnsi="Arial"/>
          <w:bCs/>
        </w:rPr>
      </w:r>
    </w:p>
    <w:p>
      <w:pPr>
        <w:pStyle w:val="Normal"/>
        <w:spacing w:lineRule="auto" w:line="240"/>
        <w:ind w:right="100" w:hanging="0"/>
        <w:jc w:val="both"/>
        <w:rPr>
          <w:rFonts w:ascii="Arial" w:hAnsi="Arial" w:eastAsia="Arial" w:cs="Arial"/>
          <w:bCs/>
        </w:rPr>
      </w:pPr>
      <w:r>
        <w:rPr>
          <w:rFonts w:eastAsia="Arial" w:cs="Arial" w:ascii="Arial" w:hAnsi="Arial"/>
          <w:bCs/>
        </w:rPr>
      </w:r>
    </w:p>
    <w:p>
      <w:pPr>
        <w:pStyle w:val="Normal"/>
        <w:tabs>
          <w:tab w:val="clear" w:pos="720"/>
          <w:tab w:val="left" w:pos="6180" w:leader="none"/>
        </w:tabs>
        <w:spacing w:lineRule="atLeast" w:line="0" w:before="0" w:after="0"/>
        <w:rPr>
          <w:rFonts w:ascii="Arial" w:hAnsi="Arial" w:cs="Arial"/>
          <w:u w:val="single"/>
        </w:rPr>
      </w:pPr>
      <w:r>
        <w:rPr>
          <w:rFonts w:cs="Arial" w:ascii="Arial" w:hAnsi="Arial"/>
        </w:rPr>
        <w:t>___________________________</w:t>
        <w:tab/>
      </w:r>
      <w:r>
        <w:rPr>
          <w:rFonts w:cs="Arial" w:ascii="Arial" w:hAnsi="Arial"/>
          <w:u w:val="single"/>
        </w:rPr>
        <w:tab/>
        <w:tab/>
        <w:tab/>
        <w:tab/>
        <w:tab/>
      </w:r>
    </w:p>
    <w:p>
      <w:pPr>
        <w:pStyle w:val="Normal"/>
        <w:tabs>
          <w:tab w:val="clear" w:pos="720"/>
          <w:tab w:val="left" w:pos="6240" w:leader="none"/>
        </w:tabs>
        <w:spacing w:lineRule="atLeast" w:line="0" w:before="0" w:after="0"/>
        <w:rPr>
          <w:rFonts w:ascii="Arial" w:hAnsi="Arial" w:cs="Arial"/>
        </w:rPr>
      </w:pPr>
      <w:r>
        <w:rPr>
          <w:rFonts w:cs="Arial" w:ascii="Arial" w:hAnsi="Arial"/>
        </w:rPr>
        <w:t xml:space="preserve">        </w:t>
      </w:r>
      <w:r>
        <w:rPr>
          <w:rFonts w:cs="Arial" w:ascii="Arial" w:hAnsi="Arial"/>
        </w:rPr>
        <w:t>Teisėjo parašas</w:t>
      </w:r>
      <w:r>
        <w:rPr>
          <w:rFonts w:eastAsia="Times New Roman" w:cs="Arial" w:ascii="Arial" w:hAnsi="Arial"/>
        </w:rPr>
        <w:t xml:space="preserve">                                                                  </w:t>
      </w:r>
      <w:r>
        <w:rPr>
          <w:rFonts w:cs="Arial" w:ascii="Arial" w:hAnsi="Arial"/>
        </w:rPr>
        <w:t>Parodos organizatoriaus parašas</w:t>
      </w:r>
    </w:p>
    <w:p>
      <w:pPr>
        <w:pStyle w:val="Normal"/>
        <w:tabs>
          <w:tab w:val="clear" w:pos="720"/>
          <w:tab w:val="left" w:pos="6240" w:leader="none"/>
        </w:tabs>
        <w:spacing w:lineRule="atLeast" w:line="0" w:before="240" w:after="0"/>
        <w:jc w:val="both"/>
        <w:rPr>
          <w:rFonts w:ascii="Arial" w:hAnsi="Arial" w:cs="Arial"/>
          <w:b/>
          <w:bCs/>
          <w:u w:val="single"/>
        </w:rPr>
      </w:pPr>
      <w:r>
        <w:rPr/>
      </w:r>
    </w:p>
    <w:sectPr>
      <w:headerReference w:type="default" r:id="rId2"/>
      <w:type w:val="nextPage"/>
      <w:pgSz w:w="12240" w:h="15840"/>
      <w:pgMar w:left="1440" w:right="1440" w:gutter="0" w:header="72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 w:name="MS Gothic">
    <w:charset w:val="01"/>
    <w:family w:val="roman"/>
    <w:pitch w:val="variable"/>
  </w:font>
  <w:font w:name="Segoe UI Symbo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cs="Arial"/>
        <w:b/>
        <w:bCs/>
      </w:rPr>
    </w:pPr>
    <w:r>
      <w:rPr>
        <w:rFonts w:cs="Arial" w:ascii="Arial" w:hAnsi="Arial"/>
        <w:b/>
        <w:bCs/>
      </w:rPr>
      <w:drawing>
        <wp:anchor behindDoc="1" distT="0" distB="0" distL="0" distR="0" simplePos="0" locked="0" layoutInCell="0" allowOverlap="1" relativeHeight="3">
          <wp:simplePos x="0" y="0"/>
          <wp:positionH relativeFrom="margin">
            <wp:posOffset>920750</wp:posOffset>
          </wp:positionH>
          <wp:positionV relativeFrom="paragraph">
            <wp:posOffset>-30480</wp:posOffset>
          </wp:positionV>
          <wp:extent cx="607695" cy="588010"/>
          <wp:effectExtent l="0" t="0" r="0" b="0"/>
          <wp:wrapNone/>
          <wp:docPr id="1" name="Image2" descr="A green circle with a do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A green circle with a dog and text&#10;&#10;Description automatically generated"/>
                  <pic:cNvPicPr>
                    <a:picLocks noChangeAspect="1" noChangeArrowheads="1"/>
                  </pic:cNvPicPr>
                </pic:nvPicPr>
                <pic:blipFill>
                  <a:blip r:embed="rId1"/>
                  <a:stretch>
                    <a:fillRect/>
                  </a:stretch>
                </pic:blipFill>
                <pic:spPr bwMode="auto">
                  <a:xfrm>
                    <a:off x="0" y="0"/>
                    <a:ext cx="607695" cy="588010"/>
                  </a:xfrm>
                  <a:prstGeom prst="rect">
                    <a:avLst/>
                  </a:prstGeom>
                </pic:spPr>
              </pic:pic>
            </a:graphicData>
          </a:graphic>
        </wp:anchor>
      </w:drawing>
      <w:drawing>
        <wp:anchor behindDoc="1" distT="0" distB="0" distL="0" distR="0" simplePos="0" locked="0" layoutInCell="0" allowOverlap="1" relativeHeight="5">
          <wp:simplePos x="0" y="0"/>
          <wp:positionH relativeFrom="column">
            <wp:posOffset>4597400</wp:posOffset>
          </wp:positionH>
          <wp:positionV relativeFrom="paragraph">
            <wp:posOffset>7620</wp:posOffset>
          </wp:positionV>
          <wp:extent cx="539750" cy="521335"/>
          <wp:effectExtent l="0" t="0" r="0" b="0"/>
          <wp:wrapNone/>
          <wp:docPr id="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logo&#10;&#10;Description automatically generated"/>
                  <pic:cNvPicPr>
                    <a:picLocks noChangeAspect="1" noChangeArrowheads="1"/>
                  </pic:cNvPicPr>
                </pic:nvPicPr>
                <pic:blipFill>
                  <a:blip r:embed="rId2"/>
                  <a:stretch>
                    <a:fillRect/>
                  </a:stretch>
                </pic:blipFill>
                <pic:spPr bwMode="auto">
                  <a:xfrm>
                    <a:off x="0" y="0"/>
                    <a:ext cx="539750" cy="521335"/>
                  </a:xfrm>
                  <a:prstGeom prst="rect">
                    <a:avLst/>
                  </a:prstGeom>
                </pic:spPr>
              </pic:pic>
            </a:graphicData>
          </a:graphic>
        </wp:anchor>
      </w:drawing>
    </w:r>
  </w:p>
</w:hdr>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27c07"/>
    <w:pPr>
      <w:widowControl/>
      <w:bidi w:val="0"/>
      <w:spacing w:lineRule="auto" w:line="276" w:before="0" w:after="200"/>
      <w:jc w:val="left"/>
    </w:pPr>
    <w:rPr>
      <w:rFonts w:ascii="Calibri" w:hAnsi="Calibri" w:eastAsia="Calibri" w:cs=""/>
      <w:color w:val="auto"/>
      <w:kern w:val="0"/>
      <w:sz w:val="22"/>
      <w:szCs w:val="22"/>
      <w:lang w:val="lt-LT" w:eastAsia="en-US" w:bidi="ar-SA"/>
      <w14:ligatures w14:val="none"/>
    </w:rPr>
  </w:style>
  <w:style w:type="character" w:styleId="DefaultParagraphFont" w:default="1">
    <w:name w:val="Default Paragraph Font"/>
    <w:uiPriority w:val="1"/>
    <w:unhideWhenUsed/>
    <w:qFormat/>
    <w:rPr/>
  </w:style>
  <w:style w:type="character" w:styleId="Style71" w:customStyle="1">
    <w:name w:val="Style7"/>
    <w:basedOn w:val="DefaultParagraphFont"/>
    <w:uiPriority w:val="1"/>
    <w:qFormat/>
    <w:rsid w:val="00227c07"/>
    <w:rPr>
      <w:sz w:val="24"/>
    </w:rPr>
  </w:style>
  <w:style w:type="character" w:styleId="AntratsDiagrama" w:customStyle="1">
    <w:name w:val="Antraštės Diagrama"/>
    <w:basedOn w:val="DefaultParagraphFont"/>
    <w:link w:val="Header"/>
    <w:uiPriority w:val="99"/>
    <w:qFormat/>
    <w:rsid w:val="00ec592a"/>
    <w:rPr>
      <w:kern w:val="0"/>
      <w:lang w:val="lt-LT"/>
      <w14:ligatures w14:val="none"/>
    </w:rPr>
  </w:style>
  <w:style w:type="character" w:styleId="PoratDiagrama" w:customStyle="1">
    <w:name w:val="Poraštė Diagrama"/>
    <w:basedOn w:val="DefaultParagraphFont"/>
    <w:link w:val="Footer"/>
    <w:uiPriority w:val="99"/>
    <w:qFormat/>
    <w:rsid w:val="00ec592a"/>
    <w:rPr>
      <w:kern w:val="0"/>
      <w:lang w:val="lt-LT"/>
      <w14:ligatures w14:val="none"/>
    </w:rPr>
  </w:style>
  <w:style w:type="character" w:styleId="InternetLink">
    <w:name w:val="Hyperlink"/>
    <w:basedOn w:val="DefaultParagraphFont"/>
    <w:uiPriority w:val="99"/>
    <w:unhideWhenUsed/>
    <w:rsid w:val="00ec592a"/>
    <w:rPr>
      <w:color w:val="0563C1" w:themeColor="hyperlink"/>
      <w:u w:val="single"/>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Spacing">
    <w:name w:val="No Spacing"/>
    <w:uiPriority w:val="1"/>
    <w:qFormat/>
    <w:rsid w:val="00227c07"/>
    <w:pPr>
      <w:widowControl/>
      <w:bidi w:val="0"/>
      <w:spacing w:lineRule="auto" w:line="240" w:before="0" w:after="0"/>
      <w:jc w:val="left"/>
    </w:pPr>
    <w:rPr>
      <w:rFonts w:ascii="Calibri" w:hAnsi="Calibri" w:eastAsia="Calibri" w:cs=""/>
      <w:color w:val="auto"/>
      <w:kern w:val="0"/>
      <w:sz w:val="22"/>
      <w:szCs w:val="22"/>
      <w:lang w:val="lt-LT" w:eastAsia="en-US" w:bidi="ar-SA"/>
      <w14:ligatures w14:val="none"/>
    </w:rPr>
  </w:style>
  <w:style w:type="paragraph" w:styleId="HeaderandFooter">
    <w:name w:val="Header and Footer"/>
    <w:basedOn w:val="Normal"/>
    <w:qFormat/>
    <w:pPr/>
    <w:rPr/>
  </w:style>
  <w:style w:type="paragraph" w:styleId="Header">
    <w:name w:val="Header"/>
    <w:basedOn w:val="Normal"/>
    <w:link w:val="AntratsDiagrama"/>
    <w:uiPriority w:val="99"/>
    <w:unhideWhenUsed/>
    <w:rsid w:val="00ec592a"/>
    <w:pPr>
      <w:tabs>
        <w:tab w:val="clear" w:pos="720"/>
        <w:tab w:val="center" w:pos="4680" w:leader="none"/>
        <w:tab w:val="right" w:pos="9360" w:leader="none"/>
      </w:tabs>
      <w:spacing w:lineRule="auto" w:line="240" w:before="0" w:after="0"/>
    </w:pPr>
    <w:rPr/>
  </w:style>
  <w:style w:type="paragraph" w:styleId="Footer">
    <w:name w:val="Footer"/>
    <w:basedOn w:val="Normal"/>
    <w:link w:val="PoratDiagrama"/>
    <w:uiPriority w:val="99"/>
    <w:unhideWhenUsed/>
    <w:rsid w:val="00ec592a"/>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8358da"/>
    <w:pPr>
      <w:spacing w:before="0" w:after="200"/>
      <w:ind w:left="720" w:hanging="0"/>
      <w:contextualSpacing/>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59"/>
    <w:rsid w:val="00227c07"/>
    <w:pPr>
      <w:spacing w:after="0" w:line="240" w:lineRule="auto"/>
    </w:pPr>
    <w:rPr>
      <w:lang w:val="lt-L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Relationship Id="rId9"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6645C3B838F29340AD9BC262E999EF58" ma:contentTypeVersion="4" ma:contentTypeDescription="Kurkite naują dokumentą." ma:contentTypeScope="" ma:versionID="d71d3aab6d6593ecbfd8f93de2865602">
  <xsd:schema xmlns:xsd="http://www.w3.org/2001/XMLSchema" xmlns:xs="http://www.w3.org/2001/XMLSchema" xmlns:p="http://schemas.microsoft.com/office/2006/metadata/properties" xmlns:ns3="226ca346-8c95-4a88-a07e-faf83a6c9e6a" targetNamespace="http://schemas.microsoft.com/office/2006/metadata/properties" ma:root="true" ma:fieldsID="e2b84d10f5f2a5033eb419173949378e" ns3:_="">
    <xsd:import namespace="226ca346-8c95-4a88-a07e-faf83a6c9e6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ca346-8c95-4a88-a07e-faf83a6c9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F1EEE2-F9F9-433B-B68F-2111476C6103}">
  <ds:schemaRefs>
    <ds:schemaRef ds:uri="http://schemas.openxmlformats.org/officeDocument/2006/bibliography"/>
  </ds:schemaRefs>
</ds:datastoreItem>
</file>

<file path=customXml/itemProps2.xml><?xml version="1.0" encoding="utf-8"?>
<ds:datastoreItem xmlns:ds="http://schemas.openxmlformats.org/officeDocument/2006/customXml" ds:itemID="{590BC93A-6D74-4B88-86CF-309A9F316712}">
  <ds:schemaRefs>
    <ds:schemaRef ds:uri="http://schemas.microsoft.com/sharepoint/v3/contenttype/forms"/>
  </ds:schemaRefs>
</ds:datastoreItem>
</file>

<file path=customXml/itemProps3.xml><?xml version="1.0" encoding="utf-8"?>
<ds:datastoreItem xmlns:ds="http://schemas.openxmlformats.org/officeDocument/2006/customXml" ds:itemID="{E2CF2774-8A96-4FF2-8A75-8A29911F4D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79BE3A-F81A-42D5-83A9-D66B8D3E6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ca346-8c95-4a88-a07e-faf83a6c9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Application>LibreOffice/7.5.0.3$MacOSX_AARCH64 LibreOffice_project/c21113d003cd3efa8c53188764377a8272d9d6de</Application>
  <AppVersion>15.0000</AppVersion>
  <Pages>2</Pages>
  <Words>276</Words>
  <Characters>1847</Characters>
  <CharactersWithSpaces>2298</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2025-02-12T17:17:00Z</dcterms:created>
  <dc:creator>Ernestas</dc:creator>
  <dc:description/>
  <dc:language>en-US</dc:language>
  <cp:lastModifiedBy>Parodos Moters kodas organizatorius</cp:lastModifiedBy>
  <cp:lastPrinted>2025-02-12T19:28:00Z</cp:lastPrinted>
  <dcterms:modified xsi:type="dcterms:W3CDTF">2025-02-13T16:19:00Z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0x0101006645C3B838F29340AD9BC262E999EF58</vt:lpwstr>
  </property>
</Properties>
</file>