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word/_rels/header3.xml.rels" ContentType="application/vnd.openxmlformats-package.relationships+xml"/>
  <Override PartName="/word/_rels/header2.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2.xml" ContentType="application/vnd.openxmlformats-officedocument.wordprocessingml.footer+xml"/>
  <Override PartName="/word/media/image1.png" ContentType="image/png"/>
  <Override PartName="/word/media/image2.png" ContentType="image/png"/>
  <Override PartName="/word/media/image3.png" ContentType="image/png"/>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spacing w:before="240" w:after="0"/>
        <w:rPr>
          <w:rFonts w:ascii="Arial" w:hAnsi="Arial" w:cs="Arial"/>
          <w:lang w:val="en-GB"/>
        </w:rPr>
      </w:pPr>
      <w:r>
        <w:rPr>
          <w:rFonts w:cs="Arial" w:ascii="Arial" w:hAnsi="Arial"/>
          <w:lang w:val="en-GB"/>
        </w:rPr>
      </w:r>
      <w:bookmarkStart w:id="0" w:name="_Hlk152353323"/>
      <w:bookmarkStart w:id="1" w:name="_Hlk152353323"/>
    </w:p>
    <w:p>
      <w:pPr>
        <w:pStyle w:val="NoSpacing"/>
        <w:jc w:val="center"/>
        <w:rPr>
          <w:rFonts w:ascii="Arial" w:hAnsi="Arial" w:cs="Arial"/>
          <w:b/>
          <w:bCs/>
          <w:sz w:val="24"/>
          <w:szCs w:val="24"/>
          <w:lang w:val="en-GB"/>
        </w:rPr>
      </w:pPr>
      <w:r>
        <w:rPr>
          <w:rFonts w:cs="Arial" w:ascii="Arial" w:hAnsi="Arial"/>
          <w:b/>
          <w:bCs/>
          <w:sz w:val="24"/>
          <w:szCs w:val="24"/>
          <w:lang w:val="en-GB"/>
        </w:rPr>
        <w:t>ASSIGNMENT CONFIRMATION BETWEEN FCI SHOW JUDGE AND</w:t>
      </w:r>
    </w:p>
    <w:p>
      <w:pPr>
        <w:pStyle w:val="NoSpacing"/>
        <w:jc w:val="center"/>
        <w:rPr>
          <w:rFonts w:ascii="Arial" w:hAnsi="Arial" w:cs="Arial"/>
          <w:b/>
          <w:bCs/>
          <w:sz w:val="24"/>
          <w:szCs w:val="24"/>
          <w:lang w:val="en-GB"/>
        </w:rPr>
      </w:pPr>
      <w:r>
        <w:rPr>
          <w:rFonts w:cs="Arial" w:ascii="Arial" w:hAnsi="Arial"/>
          <w:b/>
          <w:bCs/>
          <w:sz w:val="24"/>
          <w:szCs w:val="24"/>
          <w:lang w:val="en-GB"/>
        </w:rPr>
        <w:t>FCI SHOW ORGANIZER</w:t>
      </w:r>
    </w:p>
    <w:p>
      <w:pPr>
        <w:pStyle w:val="NoSpacing"/>
        <w:spacing w:before="240" w:after="0"/>
        <w:rPr>
          <w:rFonts w:ascii="Arial" w:hAnsi="Arial" w:cs="Arial"/>
          <w:lang w:val="en-GB"/>
        </w:rPr>
      </w:pPr>
      <w:r>
        <w:rPr>
          <w:rFonts w:cs="Arial" w:ascii="Arial" w:hAnsi="Arial"/>
          <w:lang w:val="en-GB"/>
        </w:rPr>
        <w:t>By signing this confirmation of assignment, the judge:</w:t>
      </w:r>
    </w:p>
    <w:tbl>
      <w:tblPr>
        <w:tblStyle w:val="Lentelstinklelis"/>
        <w:tblW w:w="9350"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972"/>
        <w:gridCol w:w="6377"/>
      </w:tblGrid>
      <w:tr>
        <w:trPr>
          <w:trHeight w:val="261" w:hRule="atLeast"/>
        </w:trPr>
        <w:tc>
          <w:tcPr>
            <w:tcW w:w="2972" w:type="dxa"/>
            <w:tcBorders/>
          </w:tcPr>
          <w:p>
            <w:pPr>
              <w:pStyle w:val="NoSpacing"/>
              <w:widowControl/>
              <w:spacing w:before="0" w:after="240"/>
              <w:jc w:val="left"/>
              <w:rPr>
                <w:rFonts w:ascii="Arial" w:hAnsi="Arial" w:cs="Arial"/>
                <w:b/>
                <w:lang w:val="en-GB"/>
              </w:rPr>
            </w:pPr>
            <w:r>
              <w:rPr>
                <w:rFonts w:eastAsia="Calibri" w:cs="Arial" w:ascii="Arial" w:hAnsi="Arial"/>
                <w:b/>
                <w:sz w:val="22"/>
                <w:szCs w:val="22"/>
                <w:lang w:val="en-GB" w:eastAsia="en-US" w:bidi="ar-SA"/>
              </w:rPr>
              <w:t>NAME SURNAME</w:t>
            </w:r>
          </w:p>
        </w:tc>
        <w:tc>
          <w:tcPr>
            <w:tcW w:w="6377" w:type="dxa"/>
            <w:tcBorders/>
          </w:tcPr>
          <w:p>
            <w:pPr>
              <w:pStyle w:val="NoSpacing"/>
              <w:widowControl/>
              <w:spacing w:before="0" w:after="240"/>
              <w:jc w:val="left"/>
              <w:rPr>
                <w:rFonts w:ascii="Arial" w:hAnsi="Arial" w:cs="Arial"/>
                <w:b/>
                <w:bCs/>
                <w:lang w:val="en-GB"/>
              </w:rPr>
            </w:pPr>
            <w:r>
              <w:rPr>
                <w:rFonts w:eastAsia="Calibri" w:cs="Arial" w:ascii="Arial" w:hAnsi="Arial"/>
                <w:b/>
                <w:bCs/>
                <w:sz w:val="22"/>
                <w:szCs w:val="22"/>
                <w:lang w:val="en-GB" w:eastAsia="en-US" w:bidi="ar-SA"/>
              </w:rPr>
            </w:r>
          </w:p>
        </w:tc>
      </w:tr>
      <w:tr>
        <w:trPr>
          <w:trHeight w:val="531" w:hRule="atLeast"/>
        </w:trPr>
        <w:tc>
          <w:tcPr>
            <w:tcW w:w="2972" w:type="dxa"/>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t xml:space="preserve">Address </w:t>
            </w:r>
            <w:r>
              <w:rPr>
                <w:rFonts w:eastAsia="Calibri" w:cs="Arial" w:ascii="Arial" w:hAnsi="Arial"/>
                <w:i/>
                <w:sz w:val="22"/>
                <w:szCs w:val="22"/>
                <w:lang w:val="en-GB" w:eastAsia="en-US" w:bidi="ar-SA"/>
              </w:rPr>
              <w:t>(Street, Town, Zip, Country)</w:t>
            </w:r>
          </w:p>
        </w:tc>
        <w:tc>
          <w:tcPr>
            <w:tcW w:w="6377"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r>
        <w:trPr>
          <w:trHeight w:val="42" w:hRule="atLeast"/>
        </w:trPr>
        <w:tc>
          <w:tcPr>
            <w:tcW w:w="2972" w:type="dxa"/>
            <w:tcBorders/>
          </w:tcPr>
          <w:p>
            <w:pPr>
              <w:pStyle w:val="NoSpacing"/>
              <w:widowControl/>
              <w:spacing w:before="0" w:after="240"/>
              <w:jc w:val="left"/>
              <w:rPr>
                <w:rFonts w:ascii="Arial" w:hAnsi="Arial" w:cs="Arial"/>
                <w:b/>
                <w:lang w:val="en-GB"/>
              </w:rPr>
            </w:pPr>
            <w:r>
              <w:rPr>
                <w:rFonts w:eastAsia="Calibri" w:cs="Arial" w:ascii="Arial" w:hAnsi="Arial"/>
                <w:b/>
                <w:sz w:val="22"/>
                <w:szCs w:val="22"/>
                <w:lang w:val="en-GB" w:eastAsia="en-US" w:bidi="ar-SA"/>
              </w:rPr>
              <w:t>E-mail:</w:t>
            </w:r>
          </w:p>
        </w:tc>
        <w:tc>
          <w:tcPr>
            <w:tcW w:w="6377"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r>
        <w:trPr>
          <w:trHeight w:val="42" w:hRule="atLeast"/>
        </w:trPr>
        <w:tc>
          <w:tcPr>
            <w:tcW w:w="2972" w:type="dxa"/>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t xml:space="preserve">Mobile phone </w:t>
            </w:r>
            <w:r>
              <w:rPr>
                <w:rFonts w:eastAsia="Calibri" w:cs="Arial" w:ascii="Arial" w:hAnsi="Arial"/>
                <w:i/>
                <w:sz w:val="22"/>
                <w:szCs w:val="22"/>
                <w:lang w:val="en-GB" w:eastAsia="en-US" w:bidi="ar-SA"/>
              </w:rPr>
              <w:t>(country code)</w:t>
            </w:r>
          </w:p>
        </w:tc>
        <w:tc>
          <w:tcPr>
            <w:tcW w:w="6377"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r>
        <w:trPr>
          <w:trHeight w:val="346" w:hRule="atLeast"/>
        </w:trPr>
        <w:tc>
          <w:tcPr>
            <w:tcW w:w="2972" w:type="dxa"/>
            <w:tcBorders/>
          </w:tcPr>
          <w:p>
            <w:pPr>
              <w:pStyle w:val="NoSpacing"/>
              <w:widowControl/>
              <w:spacing w:before="0" w:after="240"/>
              <w:jc w:val="left"/>
              <w:rPr>
                <w:rFonts w:ascii="Arial" w:hAnsi="Arial" w:cs="Arial"/>
                <w:b/>
                <w:lang w:val="en-GB"/>
              </w:rPr>
            </w:pPr>
            <w:r>
              <w:rPr>
                <w:rFonts w:eastAsia="Calibri" w:cs="Arial" w:ascii="Arial" w:hAnsi="Arial"/>
                <w:b/>
                <w:sz w:val="22"/>
                <w:szCs w:val="22"/>
                <w:lang w:val="en-GB" w:eastAsia="en-US" w:bidi="ar-SA"/>
              </w:rPr>
              <w:t>Judging language(s)</w:t>
            </w:r>
          </w:p>
        </w:tc>
        <w:tc>
          <w:tcPr>
            <w:tcW w:w="6377" w:type="dxa"/>
            <w:tcBorders/>
          </w:tcPr>
          <w:p>
            <w:pPr>
              <w:pStyle w:val="Normal"/>
              <w:widowControl/>
              <w:spacing w:lineRule="auto" w:line="240" w:before="0" w:after="240"/>
              <w:jc w:val="left"/>
              <w:rPr>
                <w:rFonts w:ascii="Arial" w:hAnsi="Arial" w:eastAsia="Calibri" w:cs="Arial"/>
              </w:rPr>
            </w:pPr>
            <w:r>
              <w:rPr>
                <w:rFonts w:eastAsia="Calibri" w:cs="Arial" w:ascii="Arial" w:hAnsi="Arial"/>
                <w:sz w:val="22"/>
                <w:szCs w:val="22"/>
                <w:lang w:eastAsia="en-US" w:bidi="ar-SA"/>
              </w:rPr>
            </w:r>
          </w:p>
        </w:tc>
      </w:tr>
    </w:tbl>
    <w:p>
      <w:pPr>
        <w:pStyle w:val="NoSpacing"/>
        <w:spacing w:before="240" w:after="0"/>
        <w:rPr>
          <w:rFonts w:ascii="Arial" w:hAnsi="Arial" w:cs="Arial"/>
          <w:bCs/>
          <w:lang w:val="en-GB"/>
        </w:rPr>
      </w:pPr>
      <w:r>
        <w:rPr>
          <w:rFonts w:cs="Arial" w:ascii="Arial" w:hAnsi="Arial"/>
          <w:bCs/>
          <w:lang w:val="en-GB"/>
        </w:rPr>
        <w:t>and the show organizer:</w:t>
      </w:r>
    </w:p>
    <w:tbl>
      <w:tblPr>
        <w:tblStyle w:val="Lentelstinklelis"/>
        <w:tblW w:w="9350"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924"/>
        <w:gridCol w:w="6425"/>
      </w:tblGrid>
      <w:tr>
        <w:trPr/>
        <w:tc>
          <w:tcPr>
            <w:tcW w:w="2924" w:type="dxa"/>
            <w:tcBorders/>
          </w:tcPr>
          <w:p>
            <w:pPr>
              <w:pStyle w:val="NoSpacing"/>
              <w:widowControl/>
              <w:spacing w:before="0" w:after="240"/>
              <w:jc w:val="left"/>
              <w:rPr>
                <w:rFonts w:ascii="Arial" w:hAnsi="Arial" w:cs="Arial"/>
                <w:b/>
                <w:lang w:val="en-GB"/>
              </w:rPr>
            </w:pPr>
            <w:r>
              <w:rPr>
                <w:rFonts w:eastAsia="Calibri" w:cs="Arial" w:ascii="Arial" w:hAnsi="Arial"/>
                <w:b/>
                <w:sz w:val="22"/>
                <w:szCs w:val="22"/>
                <w:lang w:val="en-GB" w:eastAsia="en-US" w:bidi="ar-SA"/>
              </w:rPr>
              <w:t>CLUB</w:t>
            </w:r>
          </w:p>
        </w:tc>
        <w:tc>
          <w:tcPr>
            <w:tcW w:w="6425" w:type="dxa"/>
            <w:tcBorders/>
          </w:tcPr>
          <w:p>
            <w:pPr>
              <w:pStyle w:val="NoSpacing"/>
              <w:widowControl/>
              <w:spacing w:before="0" w:after="240"/>
              <w:jc w:val="left"/>
              <w:rPr>
                <w:rFonts w:ascii="Arial" w:hAnsi="Arial" w:cs="Arial"/>
                <w:lang w:val="en-GB"/>
              </w:rPr>
            </w:pPr>
            <w:r>
              <w:rPr>
                <w:rFonts w:eastAsia="Calibri" w:cs="Arial" w:ascii="Arial" w:hAnsi="Arial"/>
                <w:sz w:val="22"/>
                <w:szCs w:val="22"/>
                <w:lang w:val="en-GB" w:eastAsia="en-US" w:bidi="ar-SA"/>
              </w:rPr>
            </w:r>
          </w:p>
        </w:tc>
      </w:tr>
      <w:tr>
        <w:trPr/>
        <w:tc>
          <w:tcPr>
            <w:tcW w:w="2924" w:type="dxa"/>
            <w:tcBorders/>
          </w:tcPr>
          <w:p>
            <w:pPr>
              <w:pStyle w:val="NoSpacing"/>
              <w:widowControl/>
              <w:spacing w:before="0" w:after="240"/>
              <w:jc w:val="left"/>
              <w:rPr>
                <w:rFonts w:ascii="Arial" w:hAnsi="Arial" w:cs="Arial"/>
                <w:b/>
                <w:lang w:val="en-GB"/>
              </w:rPr>
            </w:pPr>
            <w:r>
              <w:rPr>
                <w:rFonts w:eastAsia="Calibri" w:cs="Arial" w:ascii="Arial" w:hAnsi="Arial"/>
                <w:b/>
                <w:sz w:val="22"/>
                <w:szCs w:val="22"/>
                <w:lang w:val="en-GB" w:eastAsia="en-US" w:bidi="ar-SA"/>
              </w:rPr>
              <w:t>Contact person</w:t>
            </w:r>
          </w:p>
        </w:tc>
        <w:tc>
          <w:tcPr>
            <w:tcW w:w="6425" w:type="dxa"/>
            <w:tcBorders/>
          </w:tcPr>
          <w:p>
            <w:pPr>
              <w:pStyle w:val="NoSpacing"/>
              <w:widowControl/>
              <w:spacing w:before="0" w:after="240"/>
              <w:jc w:val="left"/>
              <w:rPr>
                <w:rFonts w:ascii="Arial" w:hAnsi="Arial" w:cs="Arial"/>
                <w:lang w:val="en-GB"/>
              </w:rPr>
            </w:pPr>
            <w:r>
              <w:rPr>
                <w:rFonts w:eastAsia="Calibri" w:cs="Arial" w:ascii="Arial" w:hAnsi="Arial"/>
                <w:sz w:val="22"/>
                <w:szCs w:val="22"/>
                <w:lang w:val="en-GB" w:eastAsia="en-US" w:bidi="ar-SA"/>
              </w:rPr>
            </w:r>
          </w:p>
        </w:tc>
      </w:tr>
      <w:tr>
        <w:trPr/>
        <w:tc>
          <w:tcPr>
            <w:tcW w:w="2924" w:type="dxa"/>
            <w:tcBorders/>
          </w:tcPr>
          <w:p>
            <w:pPr>
              <w:pStyle w:val="NoSpacing"/>
              <w:widowControl/>
              <w:spacing w:before="0" w:after="240"/>
              <w:jc w:val="left"/>
              <w:rPr>
                <w:rFonts w:ascii="Arial" w:hAnsi="Arial" w:cs="Arial"/>
                <w:b/>
                <w:lang w:val="en-GB"/>
              </w:rPr>
            </w:pPr>
            <w:r>
              <w:rPr>
                <w:rFonts w:eastAsia="Calibri" w:cs="Arial" w:ascii="Arial" w:hAnsi="Arial"/>
                <w:b/>
                <w:sz w:val="22"/>
                <w:szCs w:val="22"/>
                <w:lang w:val="en-GB" w:eastAsia="en-US" w:bidi="ar-SA"/>
              </w:rPr>
              <w:t>E-mail</w:t>
            </w:r>
          </w:p>
        </w:tc>
        <w:tc>
          <w:tcPr>
            <w:tcW w:w="6425" w:type="dxa"/>
            <w:tcBorders/>
          </w:tcPr>
          <w:p>
            <w:pPr>
              <w:pStyle w:val="NoSpacing"/>
              <w:widowControl/>
              <w:spacing w:before="0" w:after="240"/>
              <w:jc w:val="left"/>
              <w:rPr>
                <w:rFonts w:ascii="Arial" w:hAnsi="Arial" w:cs="Arial"/>
                <w:lang w:val="en-GB"/>
              </w:rPr>
            </w:pPr>
            <w:r>
              <w:rPr>
                <w:rFonts w:eastAsia="Calibri" w:cs="Arial" w:ascii="Arial" w:hAnsi="Arial"/>
                <w:sz w:val="22"/>
                <w:szCs w:val="22"/>
                <w:lang w:val="en-GB" w:eastAsia="en-US" w:bidi="ar-SA"/>
              </w:rPr>
            </w:r>
          </w:p>
        </w:tc>
      </w:tr>
      <w:tr>
        <w:trPr/>
        <w:tc>
          <w:tcPr>
            <w:tcW w:w="2924" w:type="dxa"/>
            <w:tcBorders/>
          </w:tcPr>
          <w:p>
            <w:pPr>
              <w:pStyle w:val="NoSpacing"/>
              <w:widowControl/>
              <w:spacing w:before="0" w:after="240"/>
              <w:jc w:val="left"/>
              <w:rPr>
                <w:rFonts w:ascii="Arial" w:hAnsi="Arial" w:cs="Arial"/>
                <w:b/>
                <w:lang w:val="en-GB"/>
              </w:rPr>
            </w:pPr>
            <w:r>
              <w:rPr>
                <w:rFonts w:eastAsia="Calibri" w:cs="Arial" w:ascii="Arial" w:hAnsi="Arial"/>
                <w:b/>
                <w:sz w:val="22"/>
                <w:szCs w:val="22"/>
                <w:lang w:val="en-GB" w:eastAsia="en-US" w:bidi="ar-SA"/>
              </w:rPr>
              <w:t>Mobile phone</w:t>
            </w:r>
          </w:p>
        </w:tc>
        <w:tc>
          <w:tcPr>
            <w:tcW w:w="6425" w:type="dxa"/>
            <w:tcBorders/>
          </w:tcPr>
          <w:p>
            <w:pPr>
              <w:pStyle w:val="NoSpacing"/>
              <w:widowControl/>
              <w:spacing w:before="0" w:after="240"/>
              <w:jc w:val="left"/>
              <w:rPr>
                <w:rFonts w:ascii="Arial" w:hAnsi="Arial" w:cs="Arial"/>
                <w:lang w:val="en-GB"/>
              </w:rPr>
            </w:pPr>
            <w:r>
              <w:rPr>
                <w:rFonts w:eastAsia="Calibri" w:cs="Arial" w:ascii="Arial" w:hAnsi="Arial"/>
                <w:sz w:val="22"/>
                <w:szCs w:val="22"/>
                <w:lang w:val="en-GB" w:eastAsia="en-US" w:bidi="ar-SA"/>
              </w:rPr>
            </w:r>
          </w:p>
        </w:tc>
      </w:tr>
    </w:tbl>
    <w:p>
      <w:pPr>
        <w:pStyle w:val="Normal"/>
        <w:spacing w:lineRule="auto" w:line="240" w:before="240" w:after="0"/>
        <w:jc w:val="both"/>
        <w:rPr>
          <w:rFonts w:ascii="Arial" w:hAnsi="Arial" w:eastAsia="Arial" w:cs="Arial"/>
          <w:bCs/>
        </w:rPr>
      </w:pPr>
      <w:r>
        <w:rPr>
          <w:rFonts w:eastAsia="Arial" w:cs="Arial" w:ascii="Arial" w:hAnsi="Arial"/>
          <w:bCs/>
        </w:rPr>
        <w:t>Agree that the above mentioned judge will judge at the Show and agree under following conditions:</w:t>
      </w:r>
    </w:p>
    <w:tbl>
      <w:tblPr>
        <w:tblStyle w:val="Lentelstinklelis"/>
        <w:tblW w:w="9350"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896"/>
        <w:gridCol w:w="6453"/>
      </w:tblGrid>
      <w:tr>
        <w:trPr/>
        <w:tc>
          <w:tcPr>
            <w:tcW w:w="2896" w:type="dxa"/>
            <w:tcBorders/>
          </w:tcPr>
          <w:p>
            <w:pPr>
              <w:pStyle w:val="Normal"/>
              <w:widowControl/>
              <w:spacing w:lineRule="auto" w:line="240" w:before="0" w:after="200"/>
              <w:jc w:val="left"/>
              <w:rPr>
                <w:rFonts w:ascii="Arial" w:hAnsi="Arial" w:eastAsia="Arial" w:cs="Arial"/>
                <w:b/>
              </w:rPr>
            </w:pPr>
            <w:r>
              <w:rPr>
                <w:rFonts w:eastAsia="Arial" w:cs="Arial" w:ascii="Arial" w:hAnsi="Arial"/>
                <w:b/>
                <w:sz w:val="22"/>
                <w:szCs w:val="22"/>
                <w:lang w:eastAsia="en-US" w:bidi="ar-SA"/>
              </w:rPr>
              <w:t>The Show(s) name(s)</w:t>
            </w:r>
          </w:p>
        </w:tc>
        <w:tc>
          <w:tcPr>
            <w:tcW w:w="6453"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r>
        <w:trPr/>
        <w:tc>
          <w:tcPr>
            <w:tcW w:w="2896" w:type="dxa"/>
            <w:tcBorders/>
          </w:tcPr>
          <w:p>
            <w:pPr>
              <w:pStyle w:val="Normal"/>
              <w:widowControl/>
              <w:spacing w:lineRule="auto" w:line="240" w:before="0" w:after="200"/>
              <w:jc w:val="left"/>
              <w:rPr>
                <w:rFonts w:ascii="Arial" w:hAnsi="Arial" w:eastAsia="Arial" w:cs="Arial"/>
                <w:b/>
              </w:rPr>
            </w:pPr>
            <w:r>
              <w:rPr>
                <w:rFonts w:eastAsia="Arial" w:cs="Arial" w:ascii="Arial" w:hAnsi="Arial"/>
                <w:b/>
                <w:sz w:val="22"/>
                <w:szCs w:val="22"/>
                <w:lang w:eastAsia="en-US" w:bidi="ar-SA"/>
              </w:rPr>
              <w:t>The Show(s) date(s)</w:t>
            </w:r>
          </w:p>
        </w:tc>
        <w:tc>
          <w:tcPr>
            <w:tcW w:w="6453"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r>
        <w:trPr/>
        <w:tc>
          <w:tcPr>
            <w:tcW w:w="2896" w:type="dxa"/>
            <w:tcBorders/>
          </w:tcPr>
          <w:p>
            <w:pPr>
              <w:pStyle w:val="Normal"/>
              <w:widowControl/>
              <w:spacing w:lineRule="auto" w:line="240" w:before="0" w:after="0"/>
              <w:jc w:val="left"/>
              <w:rPr>
                <w:rFonts w:ascii="Arial" w:hAnsi="Arial" w:eastAsia="Arial" w:cs="Arial"/>
                <w:b/>
              </w:rPr>
            </w:pPr>
            <w:r>
              <w:rPr>
                <w:rFonts w:eastAsia="Arial" w:cs="Arial" w:ascii="Arial" w:hAnsi="Arial"/>
                <w:b/>
                <w:sz w:val="22"/>
                <w:szCs w:val="22"/>
                <w:lang w:eastAsia="en-US" w:bidi="ar-SA"/>
              </w:rPr>
              <w:t>The Show(s) place (address)</w:t>
            </w:r>
          </w:p>
        </w:tc>
        <w:tc>
          <w:tcPr>
            <w:tcW w:w="6453"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r>
        <w:trPr/>
        <w:tc>
          <w:tcPr>
            <w:tcW w:w="2896" w:type="dxa"/>
            <w:tcBorders/>
          </w:tcPr>
          <w:p>
            <w:pPr>
              <w:pStyle w:val="Normal"/>
              <w:widowControl/>
              <w:spacing w:lineRule="auto" w:line="240" w:before="0" w:after="0"/>
              <w:jc w:val="left"/>
              <w:rPr>
                <w:rFonts w:ascii="Arial" w:hAnsi="Arial" w:eastAsia="Arial"/>
                <w:b/>
              </w:rPr>
            </w:pPr>
            <w:bookmarkStart w:id="2" w:name="_Hlk190271349"/>
            <w:bookmarkEnd w:id="2"/>
            <w:r>
              <w:rPr>
                <w:rFonts w:eastAsia="Arial" w:cs="" w:ascii="Arial" w:hAnsi="Arial"/>
                <w:b/>
                <w:sz w:val="22"/>
                <w:szCs w:val="22"/>
                <w:lang w:eastAsia="en-US" w:bidi="ar-SA"/>
              </w:rPr>
              <w:t>The Show(s) type (CAC/CACIB/specialty)</w:t>
            </w:r>
          </w:p>
        </w:tc>
        <w:tc>
          <w:tcPr>
            <w:tcW w:w="6453"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bookmarkStart w:id="3" w:name="_Hlk190271349"/>
            <w:bookmarkStart w:id="4" w:name="_Hlk190271349"/>
            <w:bookmarkEnd w:id="4"/>
          </w:p>
        </w:tc>
      </w:tr>
    </w:tbl>
    <w:p>
      <w:pPr>
        <w:pStyle w:val="Normal"/>
        <w:spacing w:lineRule="auto" w:line="240" w:before="240" w:after="0"/>
        <w:ind w:right="80" w:hanging="0"/>
        <w:jc w:val="both"/>
        <w:rPr>
          <w:rFonts w:ascii="Arial" w:hAnsi="Arial" w:eastAsia="Arial" w:cs="Arial"/>
          <w:bCs/>
        </w:rPr>
      </w:pPr>
      <w:r>
        <w:rPr>
          <w:rFonts w:eastAsia="Arial" w:cs="Arial" w:ascii="Arial" w:hAnsi="Arial"/>
          <w:bCs/>
        </w:rPr>
        <w:t>Written critiques are given in the rings with no more than 80 dogs per judging day. If judges agrees, it might be more, but no more than 100 dogs per judging day. The show organizer will provide a qualified stuard/interpreter so that judging can be proceeded fluent, without delay.</w:t>
      </w:r>
    </w:p>
    <w:p>
      <w:pPr>
        <w:pStyle w:val="Normal"/>
        <w:spacing w:lineRule="auto" w:line="240" w:before="0" w:after="0"/>
        <w:jc w:val="both"/>
        <w:rPr>
          <w:rFonts w:ascii="Arial" w:hAnsi="Arial" w:eastAsia="Arial" w:cs="Arial"/>
          <w:bCs/>
        </w:rPr>
      </w:pPr>
      <w:r>
        <w:rPr>
          <w:rFonts w:eastAsia="Arial" w:cs="Arial" w:ascii="Arial" w:hAnsi="Arial"/>
          <w:bCs/>
        </w:rPr>
        <w:t>By signing this agreement the judge has been asked and has accepted to judge the breeds specified in the list attached to this document. In case this piece of information is not available at the time of the invitation, it must be forwarded and agreed upon at least 8 days before the date of the show. Judges may judge the same breeds at another show held in Lithuania after 2 months or at a distance of at least 200 km from the previous show.</w:t>
      </w:r>
    </w:p>
    <w:p>
      <w:pPr>
        <w:pStyle w:val="Normal"/>
        <w:spacing w:lineRule="auto" w:line="240" w:before="0" w:after="0"/>
        <w:jc w:val="both"/>
        <w:rPr>
          <w:rFonts w:ascii="Arial" w:hAnsi="Arial" w:eastAsia="Arial" w:cs="Arial"/>
          <w:bCs/>
        </w:rPr>
      </w:pPr>
      <w:r>
        <w:rPr>
          <w:rFonts w:eastAsia="Arial" w:cs="Arial" w:ascii="Arial" w:hAnsi="Arial"/>
          <w:bCs/>
        </w:rPr>
        <w:t xml:space="preserve">The judge agrees to follow the FCI Shows and Show Judges Regulations, the FCI Show Judges Code of Commitment to the Welfare of Pure Bred Dogs. Is going to judge following valid national rules in Lithuania regarding the judging and behaviour of show judges. Judging is to be conducted exclusively according to the FCI breed standards (except for breeds non-FCI breeds). </w:t>
      </w:r>
    </w:p>
    <w:p>
      <w:pPr>
        <w:pStyle w:val="Normal"/>
        <w:spacing w:lineRule="auto" w:line="240" w:before="0" w:after="0"/>
        <w:jc w:val="both"/>
        <w:rPr>
          <w:rFonts w:ascii="Arial" w:hAnsi="Arial" w:eastAsia="Arial" w:cs="Arial"/>
          <w:bCs/>
        </w:rPr>
      </w:pPr>
      <w:r>
        <w:rPr>
          <w:rFonts w:eastAsia="Arial" w:cs="Arial" w:ascii="Arial" w:hAnsi="Arial"/>
          <w:bCs/>
        </w:rPr>
      </w:r>
    </w:p>
    <w:tbl>
      <w:tblPr>
        <w:tblStyle w:val="Lentelstinklelis"/>
        <w:tblW w:w="9350"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6658"/>
        <w:gridCol w:w="2691"/>
      </w:tblGrid>
      <w:tr>
        <w:trPr/>
        <w:tc>
          <w:tcPr>
            <w:tcW w:w="6658" w:type="dxa"/>
            <w:tcBorders/>
          </w:tcPr>
          <w:p>
            <w:pPr>
              <w:pStyle w:val="NoSpacing"/>
              <w:widowControl/>
              <w:spacing w:before="0" w:after="0"/>
              <w:jc w:val="left"/>
              <w:rPr>
                <w:rFonts w:ascii="Arial" w:hAnsi="Arial" w:cs="Arial"/>
                <w:b/>
                <w:lang w:val="en-GB"/>
              </w:rPr>
            </w:pPr>
            <w:r>
              <w:rPr>
                <w:rFonts w:eastAsia="Calibri" w:cs="Arial" w:ascii="Arial" w:hAnsi="Arial"/>
                <w:b/>
                <w:sz w:val="22"/>
                <w:szCs w:val="22"/>
                <w:lang w:eastAsia="en-US" w:bidi="ar-SA"/>
              </w:rPr>
              <w:t>A written authorization of The Judge‘s National Cynological Organisation is required</w:t>
            </w:r>
          </w:p>
        </w:tc>
        <w:tc>
          <w:tcPr>
            <w:tcW w:w="2691"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 xml:space="preserve">YES </w:t>
            </w:r>
            <w:sdt>
              <w:sdtPr>
                <w15:color w:val="FFCC00"/>
                <w:id w:val="-376080923"/>
                <w14:checkbox>
                  <w14:checked w14:val="0"/>
                  <w14:checkedState w14:val="2612"/>
                  <w14:uncheckedState w14:val="2610"/>
                </w14:checkbox>
              </w:sdtPr>
              <w:sdtContent>
                <w:r>
                  <w:rPr>
                    <w:rFonts w:cs="Arial" w:ascii="Arial" w:hAnsi="Arial"/>
                    <w:sz w:val="22"/>
                    <w:szCs w:val="22"/>
                    <w:lang w:val="en-GB" w:eastAsia="en-US" w:bidi="ar-SA"/>
                  </w:rPr>
                </w:r>
                <w:r>
                  <w:rPr>
                    <w:rStyle w:val="Style71"/>
                    <w:rFonts w:eastAsia="MS Gothic" w:cs="Arial" w:ascii="MS Gothic" w:hAnsi="MS Gothic"/>
                    <w:sz w:val="22"/>
                    <w:szCs w:val="22"/>
                    <w:lang w:eastAsia="en-US" w:bidi="ar-SA"/>
                  </w:rPr>
                  <w:t>☐</w:t>
                </w:r>
              </w:sdtContent>
            </w:sdt>
            <w:r>
              <w:rPr>
                <w:rFonts w:eastAsia="Calibri" w:cs="Arial" w:ascii="Arial" w:hAnsi="Arial"/>
                <w:sz w:val="22"/>
                <w:szCs w:val="22"/>
                <w:lang w:val="en-GB" w:eastAsia="en-US" w:bidi="ar-SA"/>
              </w:rPr>
              <w:t xml:space="preserve">           NO</w:t>
            </w:r>
            <w:r>
              <w:rPr>
                <w:rFonts w:eastAsia="Calibri" w:cs="Arial" w:ascii="Arial" w:hAnsi="Arial"/>
                <w:sz w:val="22"/>
                <w:szCs w:val="22"/>
                <w:lang w:eastAsia="en-US" w:bidi="ar-SA"/>
              </w:rPr>
              <w:t xml:space="preserve"> </w:t>
            </w:r>
            <w:sdt>
              <w:sdtPr>
                <w15:color w:val="FFCC00"/>
                <w:id w:val="637770014"/>
                <w14:checkbox>
                  <w14:checked w14:val="0"/>
                  <w14:checkedState w14:val="2612"/>
                  <w14:uncheckedState w14:val="2610"/>
                </w14:checkbox>
              </w:sdtPr>
              <w:sdtContent>
                <w:r>
                  <w:rPr>
                    <w:rFonts w:cs="Arial" w:ascii="Arial" w:hAnsi="Arial"/>
                    <w:sz w:val="22"/>
                    <w:szCs w:val="22"/>
                    <w:lang w:eastAsia="en-US" w:bidi="ar-SA"/>
                  </w:rPr>
                </w:r>
                <w:r>
                  <w:rPr>
                    <w:rStyle w:val="Style71"/>
                    <w:rFonts w:eastAsia="MS Gothic" w:cs="Segoe UI Symbol" w:ascii="Segoe UI Symbol" w:hAnsi="Segoe UI Symbol"/>
                    <w:sz w:val="22"/>
                    <w:szCs w:val="22"/>
                    <w:lang w:eastAsia="en-US" w:bidi="ar-SA"/>
                  </w:rPr>
                  <w:t>☐</w:t>
                </w:r>
              </w:sdtContent>
            </w:sdt>
          </w:p>
        </w:tc>
      </w:tr>
    </w:tbl>
    <w:p>
      <w:pPr>
        <w:pStyle w:val="Normal"/>
        <w:spacing w:lineRule="auto" w:line="240" w:before="0" w:after="0"/>
        <w:ind w:right="100" w:hanging="0"/>
        <w:jc w:val="both"/>
        <w:rPr>
          <w:rFonts w:ascii="Arial" w:hAnsi="Arial" w:eastAsia="Arial" w:cs="Arial"/>
          <w:bCs/>
          <w:sz w:val="24"/>
          <w:szCs w:val="24"/>
        </w:rPr>
      </w:pPr>
      <w:r>
        <w:rPr>
          <w:rFonts w:eastAsia="Arial" w:cs="Arial" w:ascii="Arial" w:hAnsi="Arial"/>
          <w:bCs/>
          <w:sz w:val="24"/>
          <w:szCs w:val="24"/>
        </w:rPr>
      </w:r>
    </w:p>
    <w:p>
      <w:pPr>
        <w:pStyle w:val="Normal"/>
        <w:spacing w:lineRule="atLeast" w:line="0" w:before="0" w:after="0"/>
        <w:rPr>
          <w:rFonts w:ascii="Arial" w:hAnsi="Arial" w:eastAsia="Arial"/>
          <w:b/>
          <w:bCs/>
          <w:sz w:val="24"/>
          <w:szCs w:val="24"/>
        </w:rPr>
      </w:pPr>
      <w:r>
        <w:rPr>
          <w:rFonts w:eastAsia="Arial" w:ascii="Arial" w:hAnsi="Arial"/>
          <w:b/>
          <w:bCs/>
          <w:sz w:val="24"/>
          <w:szCs w:val="24"/>
        </w:rPr>
        <w:t>TRAVELING AND OTHER EXPENSES:</w:t>
      </w:r>
    </w:p>
    <w:tbl>
      <w:tblPr>
        <w:tblStyle w:val="Lentelstinklelis"/>
        <w:tblW w:w="9350"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790"/>
        <w:gridCol w:w="1018"/>
        <w:gridCol w:w="809"/>
        <w:gridCol w:w="1126"/>
        <w:gridCol w:w="1258"/>
        <w:gridCol w:w="859"/>
        <w:gridCol w:w="1489"/>
      </w:tblGrid>
      <w:tr>
        <w:trPr/>
        <w:tc>
          <w:tcPr>
            <w:tcW w:w="2790" w:type="dxa"/>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t>Traveling by plane</w:t>
            </w:r>
          </w:p>
        </w:tc>
        <w:tc>
          <w:tcPr>
            <w:tcW w:w="6559" w:type="dxa"/>
            <w:gridSpan w:val="6"/>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 xml:space="preserve">YES </w:t>
            </w:r>
            <w:sdt>
              <w:sdtPr>
                <w15:color w:val="FFCC00"/>
                <w:id w:val="-833301412"/>
                <w14:checkbox>
                  <w14:checked w14:val="0"/>
                  <w14:checkedState w14:val="2612"/>
                  <w14:uncheckedState w14:val="2610"/>
                </w14:checkbox>
              </w:sdtPr>
              <w:sdtContent>
                <w:r>
                  <w:rPr>
                    <w:rFonts w:cs="Arial" w:ascii="Arial" w:hAnsi="Arial"/>
                    <w:sz w:val="22"/>
                    <w:szCs w:val="22"/>
                    <w:lang w:val="en-GB" w:eastAsia="en-US" w:bidi="ar-SA"/>
                  </w:rPr>
                </w:r>
                <w:r>
                  <w:rPr>
                    <w:rStyle w:val="Style71"/>
                    <w:rFonts w:eastAsia="MS Gothic" w:cs="Arial" w:ascii="MS Gothic" w:hAnsi="MS Gothic"/>
                    <w:sz w:val="22"/>
                    <w:szCs w:val="22"/>
                    <w:lang w:eastAsia="en-US" w:bidi="ar-SA"/>
                  </w:rPr>
                  <w:t>☐</w:t>
                </w:r>
              </w:sdtContent>
            </w:sdt>
            <w:r>
              <w:rPr>
                <w:rFonts w:eastAsia="Calibri" w:cs="Arial" w:ascii="Arial" w:hAnsi="Arial"/>
                <w:sz w:val="22"/>
                <w:szCs w:val="22"/>
                <w:lang w:val="en-GB" w:eastAsia="en-US" w:bidi="ar-SA"/>
              </w:rPr>
              <w:t xml:space="preserve">                 NO</w:t>
            </w:r>
            <w:r>
              <w:rPr>
                <w:rFonts w:eastAsia="Calibri" w:cs="Arial" w:ascii="Arial" w:hAnsi="Arial"/>
                <w:sz w:val="22"/>
                <w:szCs w:val="22"/>
                <w:lang w:eastAsia="en-US" w:bidi="ar-SA"/>
              </w:rPr>
              <w:t xml:space="preserve"> </w:t>
            </w:r>
            <w:sdt>
              <w:sdtPr>
                <w15:color w:val="FFCC00"/>
                <w:id w:val="-1703849977"/>
                <w14:checkbox>
                  <w14:checked w14:val="0"/>
                  <w14:checkedState w14:val="2612"/>
                  <w14:uncheckedState w14:val="2610"/>
                </w14:checkbox>
              </w:sdtPr>
              <w:sdtContent>
                <w:r>
                  <w:rPr>
                    <w:rFonts w:cs="Arial" w:ascii="Arial" w:hAnsi="Arial"/>
                    <w:sz w:val="22"/>
                    <w:szCs w:val="22"/>
                    <w:lang w:eastAsia="en-US" w:bidi="ar-SA"/>
                  </w:rPr>
                </w:r>
                <w:r>
                  <w:rPr>
                    <w:rStyle w:val="Style71"/>
                    <w:rFonts w:eastAsia="MS Gothic" w:cs="Segoe UI Symbol" w:ascii="Segoe UI Symbol" w:hAnsi="Segoe UI Symbol"/>
                    <w:sz w:val="22"/>
                    <w:szCs w:val="22"/>
                    <w:lang w:eastAsia="en-US" w:bidi="ar-SA"/>
                  </w:rPr>
                  <w:t>☐</w:t>
                </w:r>
              </w:sdtContent>
            </w:sdt>
          </w:p>
        </w:tc>
      </w:tr>
      <w:tr>
        <w:trPr/>
        <w:tc>
          <w:tcPr>
            <w:tcW w:w="2790" w:type="dxa"/>
            <w:tcBorders/>
          </w:tcPr>
          <w:p>
            <w:pPr>
              <w:pStyle w:val="NoSpacing"/>
              <w:widowControl/>
              <w:spacing w:before="0" w:after="0"/>
              <w:jc w:val="left"/>
              <w:rPr>
                <w:rFonts w:ascii="Arial" w:hAnsi="Arial" w:cs="Arial"/>
                <w:lang w:val="en-GB"/>
              </w:rPr>
            </w:pPr>
            <w:r>
              <w:rPr>
                <w:rFonts w:eastAsia="Calibri" w:cs="Arial" w:ascii="Arial" w:hAnsi="Arial"/>
                <w:b/>
                <w:bCs/>
                <w:sz w:val="22"/>
                <w:szCs w:val="22"/>
                <w:lang w:val="en-GB" w:eastAsia="en-US" w:bidi="ar-SA"/>
              </w:rPr>
              <w:t>Nearest airport and distance from home</w:t>
            </w:r>
          </w:p>
        </w:tc>
        <w:tc>
          <w:tcPr>
            <w:tcW w:w="6559" w:type="dxa"/>
            <w:gridSpan w:val="6"/>
            <w:tcBorders/>
          </w:tcPr>
          <w:p>
            <w:pPr>
              <w:pStyle w:val="NoSpacing"/>
              <w:widowControl/>
              <w:spacing w:before="0" w:after="0"/>
              <w:jc w:val="left"/>
              <w:rPr>
                <w:rFonts w:ascii="Arial" w:hAnsi="Arial" w:cs="Arial"/>
                <w:lang w:val="de-DE"/>
              </w:rPr>
            </w:pPr>
            <w:r>
              <w:rPr>
                <w:rFonts w:eastAsia="Calibri" w:cs="Arial" w:ascii="Arial" w:hAnsi="Arial"/>
                <w:sz w:val="22"/>
                <w:szCs w:val="22"/>
                <w:lang w:val="de-DE" w:eastAsia="en-US" w:bidi="ar-SA"/>
              </w:rPr>
            </w:r>
          </w:p>
        </w:tc>
      </w:tr>
      <w:tr>
        <w:trPr/>
        <w:tc>
          <w:tcPr>
            <w:tcW w:w="2790" w:type="dxa"/>
            <w:vMerge w:val="restart"/>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t xml:space="preserve">Other expenses of the judge </w:t>
            </w:r>
            <w:r>
              <w:rPr>
                <w:rFonts w:eastAsia="Calibri" w:cs="Arial" w:ascii="Arial" w:hAnsi="Arial"/>
                <w:i/>
                <w:sz w:val="22"/>
                <w:szCs w:val="22"/>
                <w:lang w:val="en-GB" w:eastAsia="en-US" w:bidi="ar-SA"/>
              </w:rPr>
              <w:t>(parking, insurance etc.- invoices attached)</w:t>
            </w:r>
          </w:p>
        </w:tc>
        <w:tc>
          <w:tcPr>
            <w:tcW w:w="5070" w:type="dxa"/>
            <w:gridSpan w:val="5"/>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c>
          <w:tcPr>
            <w:tcW w:w="1489"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Eur</w:t>
            </w:r>
          </w:p>
        </w:tc>
      </w:tr>
      <w:tr>
        <w:trPr/>
        <w:tc>
          <w:tcPr>
            <w:tcW w:w="2790" w:type="dxa"/>
            <w:vMerge w:val="continue"/>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r>
          </w:p>
        </w:tc>
        <w:tc>
          <w:tcPr>
            <w:tcW w:w="5070" w:type="dxa"/>
            <w:gridSpan w:val="5"/>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c>
          <w:tcPr>
            <w:tcW w:w="1489"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Eur</w:t>
            </w:r>
          </w:p>
        </w:tc>
      </w:tr>
      <w:tr>
        <w:trPr/>
        <w:tc>
          <w:tcPr>
            <w:tcW w:w="2790" w:type="dxa"/>
            <w:vMerge w:val="continue"/>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r>
          </w:p>
        </w:tc>
        <w:tc>
          <w:tcPr>
            <w:tcW w:w="5070" w:type="dxa"/>
            <w:gridSpan w:val="5"/>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c>
          <w:tcPr>
            <w:tcW w:w="1489"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Eur</w:t>
            </w:r>
          </w:p>
        </w:tc>
      </w:tr>
      <w:tr>
        <w:trPr/>
        <w:tc>
          <w:tcPr>
            <w:tcW w:w="2790" w:type="dxa"/>
            <w:vMerge w:val="restart"/>
            <w:tcBorders/>
          </w:tcPr>
          <w:p>
            <w:pPr>
              <w:pStyle w:val="NoSpacing"/>
              <w:widowControl/>
              <w:spacing w:before="0" w:after="0"/>
              <w:jc w:val="left"/>
              <w:rPr>
                <w:rFonts w:ascii="Arial" w:hAnsi="Arial" w:cs="Arial"/>
                <w:lang w:val="en-GB"/>
              </w:rPr>
            </w:pPr>
            <w:r>
              <w:rPr>
                <w:rFonts w:eastAsia="Calibri" w:cs="Arial" w:ascii="Arial" w:hAnsi="Arial"/>
                <w:b/>
                <w:sz w:val="22"/>
                <w:szCs w:val="22"/>
                <w:lang w:val="en-GB" w:eastAsia="en-US" w:bidi="ar-SA"/>
              </w:rPr>
              <w:t>Travelling by car</w:t>
            </w:r>
          </w:p>
        </w:tc>
        <w:tc>
          <w:tcPr>
            <w:tcW w:w="1018" w:type="dxa"/>
            <w:tcBorders/>
          </w:tcPr>
          <w:p>
            <w:pPr>
              <w:pStyle w:val="NoSpacing"/>
              <w:widowControl/>
              <w:spacing w:before="0" w:after="0"/>
              <w:ind w:left="92" w:hanging="0"/>
              <w:jc w:val="left"/>
              <w:rPr>
                <w:rFonts w:ascii="Arial" w:hAnsi="Arial" w:cs="Arial"/>
                <w:lang w:val="en-GB"/>
              </w:rPr>
            </w:pPr>
            <w:r>
              <w:rPr>
                <w:rFonts w:eastAsia="Calibri" w:cs="Arial" w:ascii="Arial" w:hAnsi="Arial"/>
                <w:sz w:val="22"/>
                <w:szCs w:val="22"/>
                <w:lang w:val="en-GB" w:eastAsia="en-US" w:bidi="ar-SA"/>
              </w:rPr>
              <w:t>FROM:</w:t>
            </w:r>
          </w:p>
        </w:tc>
        <w:tc>
          <w:tcPr>
            <w:tcW w:w="1935" w:type="dxa"/>
            <w:gridSpan w:val="2"/>
            <w:tcBorders/>
          </w:tcPr>
          <w:p>
            <w:pPr>
              <w:pStyle w:val="NoSpacing"/>
              <w:widowControl/>
              <w:spacing w:before="0" w:after="0"/>
              <w:ind w:left="92" w:hanging="0"/>
              <w:jc w:val="left"/>
              <w:rPr>
                <w:rFonts w:ascii="Arial" w:hAnsi="Arial" w:cs="Arial"/>
                <w:lang w:val="en-GB"/>
              </w:rPr>
            </w:pPr>
            <w:r>
              <w:rPr>
                <w:rFonts w:eastAsia="Calibri" w:cs="Arial" w:ascii="Arial" w:hAnsi="Arial"/>
                <w:sz w:val="22"/>
                <w:szCs w:val="22"/>
                <w:lang w:val="en-GB" w:eastAsia="en-US" w:bidi="ar-SA"/>
              </w:rPr>
            </w:r>
          </w:p>
        </w:tc>
        <w:tc>
          <w:tcPr>
            <w:tcW w:w="1258" w:type="dxa"/>
            <w:tcBorders/>
          </w:tcPr>
          <w:p>
            <w:pPr>
              <w:pStyle w:val="NoSpacing"/>
              <w:widowControl/>
              <w:spacing w:before="0" w:after="0"/>
              <w:ind w:left="92" w:hanging="0"/>
              <w:jc w:val="left"/>
              <w:rPr>
                <w:rFonts w:ascii="Arial" w:hAnsi="Arial" w:cs="Arial"/>
                <w:lang w:val="en-GB"/>
              </w:rPr>
            </w:pPr>
            <w:r>
              <w:rPr>
                <w:rFonts w:eastAsia="Calibri" w:cs="Arial" w:ascii="Arial" w:hAnsi="Arial"/>
                <w:sz w:val="22"/>
                <w:szCs w:val="22"/>
                <w:lang w:val="en-GB" w:eastAsia="en-US" w:bidi="ar-SA"/>
              </w:rPr>
              <w:t>TO:</w:t>
            </w:r>
          </w:p>
        </w:tc>
        <w:tc>
          <w:tcPr>
            <w:tcW w:w="2348" w:type="dxa"/>
            <w:gridSpan w:val="2"/>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r>
        <w:trPr/>
        <w:tc>
          <w:tcPr>
            <w:tcW w:w="2790" w:type="dxa"/>
            <w:vMerge w:val="continue"/>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r>
          </w:p>
        </w:tc>
        <w:tc>
          <w:tcPr>
            <w:tcW w:w="1018" w:type="dxa"/>
            <w:tcBorders/>
          </w:tcPr>
          <w:p>
            <w:pPr>
              <w:pStyle w:val="NoSpacing"/>
              <w:widowControl/>
              <w:spacing w:before="0" w:after="0"/>
              <w:ind w:left="92" w:hanging="0"/>
              <w:jc w:val="left"/>
              <w:rPr>
                <w:rFonts w:ascii="Arial" w:hAnsi="Arial" w:cs="Arial"/>
                <w:lang w:val="en-GB"/>
              </w:rPr>
            </w:pPr>
            <w:r>
              <w:rPr>
                <w:rFonts w:eastAsia="Calibri" w:cs="Arial" w:ascii="Arial" w:hAnsi="Arial"/>
                <w:sz w:val="22"/>
                <w:szCs w:val="22"/>
                <w:lang w:val="en-GB" w:eastAsia="en-US" w:bidi="ar-SA"/>
              </w:rPr>
              <w:t>km</w:t>
            </w:r>
          </w:p>
        </w:tc>
        <w:tc>
          <w:tcPr>
            <w:tcW w:w="809"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c>
          <w:tcPr>
            <w:tcW w:w="1126" w:type="dxa"/>
            <w:tcBorders/>
          </w:tcPr>
          <w:p>
            <w:pPr>
              <w:pStyle w:val="NoSpacing"/>
              <w:widowControl/>
              <w:spacing w:before="0" w:after="0"/>
              <w:ind w:left="92" w:hanging="0"/>
              <w:jc w:val="left"/>
              <w:rPr>
                <w:rFonts w:ascii="Arial" w:hAnsi="Arial" w:cs="Arial"/>
                <w:lang w:val="en-GB"/>
              </w:rPr>
            </w:pPr>
            <w:r>
              <w:rPr>
                <w:rFonts w:eastAsia="Calibri" w:cs="Arial" w:ascii="Arial" w:hAnsi="Arial"/>
                <w:sz w:val="22"/>
                <w:szCs w:val="22"/>
                <w:lang w:val="en-GB" w:eastAsia="en-US" w:bidi="ar-SA"/>
              </w:rPr>
              <w:t>EUR/km</w:t>
            </w:r>
          </w:p>
        </w:tc>
        <w:tc>
          <w:tcPr>
            <w:tcW w:w="1258" w:type="dxa"/>
            <w:tcBorders/>
          </w:tcPr>
          <w:p>
            <w:pPr>
              <w:pStyle w:val="NoSpacing"/>
              <w:widowControl/>
              <w:spacing w:before="0" w:after="0"/>
              <w:ind w:left="92" w:hanging="0"/>
              <w:jc w:val="left"/>
              <w:rPr>
                <w:rFonts w:ascii="Arial" w:hAnsi="Arial" w:cs="Arial"/>
                <w:lang w:val="en-GB"/>
              </w:rPr>
            </w:pPr>
            <w:r>
              <w:rPr>
                <w:rFonts w:eastAsia="Calibri" w:cs="Arial" w:ascii="Arial" w:hAnsi="Arial"/>
                <w:sz w:val="22"/>
                <w:szCs w:val="22"/>
                <w:lang w:val="en-GB" w:eastAsia="en-US" w:bidi="ar-SA"/>
              </w:rPr>
              <w:t xml:space="preserve">               </w:t>
            </w:r>
          </w:p>
        </w:tc>
        <w:tc>
          <w:tcPr>
            <w:tcW w:w="859"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Total</w:t>
            </w:r>
          </w:p>
        </w:tc>
        <w:tc>
          <w:tcPr>
            <w:tcW w:w="1489"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Eur</w:t>
            </w:r>
          </w:p>
        </w:tc>
      </w:tr>
      <w:tr>
        <w:trPr/>
        <w:tc>
          <w:tcPr>
            <w:tcW w:w="2790" w:type="dxa"/>
            <w:vMerge w:val="restart"/>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t>Daily allowances</w:t>
            </w:r>
          </w:p>
        </w:tc>
        <w:tc>
          <w:tcPr>
            <w:tcW w:w="1827" w:type="dxa"/>
            <w:gridSpan w:val="2"/>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Traveling days</w:t>
            </w:r>
          </w:p>
        </w:tc>
        <w:tc>
          <w:tcPr>
            <w:tcW w:w="1126"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c>
          <w:tcPr>
            <w:tcW w:w="1258"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Eur</w:t>
            </w:r>
          </w:p>
        </w:tc>
        <w:tc>
          <w:tcPr>
            <w:tcW w:w="859"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Total</w:t>
            </w:r>
          </w:p>
        </w:tc>
        <w:tc>
          <w:tcPr>
            <w:tcW w:w="1489"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Eur</w:t>
            </w:r>
          </w:p>
        </w:tc>
      </w:tr>
      <w:tr>
        <w:trPr/>
        <w:tc>
          <w:tcPr>
            <w:tcW w:w="2790" w:type="dxa"/>
            <w:vMerge w:val="continue"/>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r>
          </w:p>
        </w:tc>
        <w:tc>
          <w:tcPr>
            <w:tcW w:w="1827" w:type="dxa"/>
            <w:gridSpan w:val="2"/>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Show days</w:t>
            </w:r>
          </w:p>
        </w:tc>
        <w:tc>
          <w:tcPr>
            <w:tcW w:w="1126"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c>
          <w:tcPr>
            <w:tcW w:w="1258"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Eur</w:t>
            </w:r>
          </w:p>
        </w:tc>
        <w:tc>
          <w:tcPr>
            <w:tcW w:w="859"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Total</w:t>
            </w:r>
          </w:p>
        </w:tc>
        <w:tc>
          <w:tcPr>
            <w:tcW w:w="1489" w:type="dxa"/>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              </w:t>
            </w:r>
            <w:r>
              <w:rPr>
                <w:rFonts w:eastAsia="Calibri" w:cs="Arial" w:ascii="Arial" w:hAnsi="Arial"/>
                <w:sz w:val="22"/>
                <w:szCs w:val="22"/>
                <w:lang w:val="en-GB" w:eastAsia="en-US" w:bidi="ar-SA"/>
              </w:rPr>
              <w:t>Eur</w:t>
            </w:r>
          </w:p>
        </w:tc>
      </w:tr>
      <w:tr>
        <w:trPr/>
        <w:tc>
          <w:tcPr>
            <w:tcW w:w="2790" w:type="dxa"/>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t>Hotel accommodation</w:t>
            </w:r>
          </w:p>
        </w:tc>
        <w:tc>
          <w:tcPr>
            <w:tcW w:w="6559" w:type="dxa"/>
            <w:gridSpan w:val="6"/>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t xml:space="preserve">Single room  </w:t>
            </w:r>
            <w:sdt>
              <w:sdtPr>
                <w15:color w:val="FFCC00"/>
                <w:id w:val="1324926842"/>
                <w14:checkbox>
                  <w14:checked w14:val="0"/>
                  <w14:checkedState w14:val="2612"/>
                  <w14:uncheckedState w14:val="2610"/>
                </w14:checkbox>
              </w:sdtPr>
              <w:sdtContent>
                <w:r>
                  <w:rPr>
                    <w:rFonts w:cs="Arial" w:ascii="Arial" w:hAnsi="Arial"/>
                    <w:sz w:val="22"/>
                    <w:szCs w:val="22"/>
                    <w:lang w:val="en-GB" w:eastAsia="en-US" w:bidi="ar-SA"/>
                  </w:rPr>
                </w:r>
                <w:r>
                  <w:rPr>
                    <w:rStyle w:val="Style71"/>
                    <w:rFonts w:eastAsia="MS Gothic" w:cs="Arial" w:ascii="MS Gothic" w:hAnsi="MS Gothic"/>
                    <w:sz w:val="22"/>
                    <w:szCs w:val="22"/>
                    <w:lang w:eastAsia="en-US" w:bidi="ar-SA"/>
                  </w:rPr>
                  <w:t>☐</w:t>
                </w:r>
              </w:sdtContent>
            </w:sdt>
            <w:r>
              <w:rPr>
                <w:rStyle w:val="Style71"/>
                <w:rFonts w:eastAsia="Calibri" w:cs="Arial" w:ascii="Arial" w:hAnsi="Arial"/>
                <w:sz w:val="22"/>
                <w:szCs w:val="22"/>
                <w:lang w:eastAsia="en-US" w:bidi="ar-SA"/>
              </w:rPr>
              <w:t xml:space="preserve"> </w:t>
            </w:r>
            <w:r>
              <w:rPr>
                <w:rStyle w:val="Style71"/>
                <w:rFonts w:eastAsia="Calibri" w:cs=""/>
                <w:sz w:val="22"/>
                <w:szCs w:val="22"/>
                <w:lang w:eastAsia="en-US" w:bidi="ar-SA"/>
              </w:rPr>
              <w:t xml:space="preserve">                    </w:t>
            </w:r>
            <w:r>
              <w:rPr>
                <w:rFonts w:eastAsia="Calibri" w:cs="Arial" w:ascii="Arial" w:hAnsi="Arial"/>
                <w:sz w:val="22"/>
                <w:szCs w:val="22"/>
                <w:lang w:val="en-GB" w:eastAsia="en-US" w:bidi="ar-SA"/>
              </w:rPr>
              <w:t>Double room</w:t>
            </w:r>
            <w:r>
              <w:rPr>
                <w:rFonts w:eastAsia="Calibri" w:cs="Arial" w:ascii="Arial" w:hAnsi="Arial"/>
                <w:sz w:val="22"/>
                <w:szCs w:val="22"/>
                <w:lang w:eastAsia="en-US" w:bidi="ar-SA"/>
              </w:rPr>
              <w:t xml:space="preserve"> </w:t>
            </w:r>
            <w:sdt>
              <w:sdtPr>
                <w15:color w:val="FFCC00"/>
                <w:id w:val="-1808546149"/>
                <w14:checkbox>
                  <w14:checked w14:val="0"/>
                  <w14:checkedState w14:val="2612"/>
                  <w14:uncheckedState w14:val="2610"/>
                </w14:checkbox>
              </w:sdtPr>
              <w:sdtContent>
                <w:r>
                  <w:rPr>
                    <w:rFonts w:cs="Arial" w:ascii="Arial" w:hAnsi="Arial"/>
                    <w:sz w:val="22"/>
                    <w:szCs w:val="22"/>
                    <w:lang w:eastAsia="en-US" w:bidi="ar-SA"/>
                  </w:rPr>
                </w:r>
                <w:r>
                  <w:rPr>
                    <w:rStyle w:val="Style71"/>
                    <w:rFonts w:eastAsia="MS Gothic" w:cs="Segoe UI Symbol" w:ascii="Segoe UI Symbol" w:hAnsi="Segoe UI Symbol"/>
                    <w:sz w:val="22"/>
                    <w:szCs w:val="22"/>
                    <w:lang w:eastAsia="en-US" w:bidi="ar-SA"/>
                  </w:rPr>
                  <w:t>☐</w:t>
                </w:r>
              </w:sdtContent>
            </w:sdt>
          </w:p>
        </w:tc>
      </w:tr>
      <w:tr>
        <w:trPr/>
        <w:tc>
          <w:tcPr>
            <w:tcW w:w="2790" w:type="dxa"/>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t xml:space="preserve">Special requests of the judge </w:t>
            </w:r>
            <w:r>
              <w:rPr>
                <w:rFonts w:eastAsia="Calibri" w:cs="Arial" w:ascii="Arial" w:hAnsi="Arial"/>
                <w:i/>
                <w:sz w:val="22"/>
                <w:szCs w:val="22"/>
                <w:lang w:val="en-GB" w:eastAsia="en-US" w:bidi="ar-SA"/>
              </w:rPr>
              <w:t>(special diets, etc.)</w:t>
            </w:r>
          </w:p>
        </w:tc>
        <w:tc>
          <w:tcPr>
            <w:tcW w:w="6559" w:type="dxa"/>
            <w:gridSpan w:val="6"/>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r>
        <w:trPr/>
        <w:tc>
          <w:tcPr>
            <w:tcW w:w="2790" w:type="dxa"/>
            <w:tcBorders/>
          </w:tcPr>
          <w:p>
            <w:pPr>
              <w:pStyle w:val="NoSpacing"/>
              <w:widowControl/>
              <w:spacing w:before="0" w:after="0"/>
              <w:jc w:val="left"/>
              <w:rPr>
                <w:rFonts w:ascii="Arial" w:hAnsi="Arial" w:cs="Arial"/>
                <w:b/>
                <w:lang w:val="en-GB"/>
              </w:rPr>
            </w:pPr>
            <w:r>
              <w:rPr>
                <w:rFonts w:eastAsia="Calibri" w:cs="Arial" w:ascii="Arial" w:hAnsi="Arial"/>
                <w:b/>
                <w:sz w:val="22"/>
                <w:szCs w:val="22"/>
                <w:lang w:val="en-GB" w:eastAsia="en-US" w:bidi="ar-SA"/>
              </w:rPr>
              <w:t>TOTAL AMOUNT, EUR</w:t>
            </w:r>
          </w:p>
        </w:tc>
        <w:tc>
          <w:tcPr>
            <w:tcW w:w="6559" w:type="dxa"/>
            <w:gridSpan w:val="6"/>
            <w:tcBorders/>
          </w:tcPr>
          <w:p>
            <w:pPr>
              <w:pStyle w:val="NoSpacing"/>
              <w:widowControl/>
              <w:spacing w:before="0" w:after="0"/>
              <w:jc w:val="left"/>
              <w:rPr>
                <w:rFonts w:ascii="Arial" w:hAnsi="Arial" w:cs="Arial"/>
                <w:lang w:val="en-GB"/>
              </w:rPr>
            </w:pPr>
            <w:r>
              <w:rPr>
                <w:rFonts w:eastAsia="Calibri" w:cs="Arial" w:ascii="Arial" w:hAnsi="Arial"/>
                <w:sz w:val="22"/>
                <w:szCs w:val="22"/>
                <w:lang w:val="en-GB" w:eastAsia="en-US" w:bidi="ar-SA"/>
              </w:rPr>
            </w:r>
          </w:p>
        </w:tc>
      </w:tr>
    </w:tbl>
    <w:p>
      <w:pPr>
        <w:pStyle w:val="Normal"/>
        <w:spacing w:lineRule="auto" w:line="264" w:before="240" w:after="0"/>
        <w:jc w:val="both"/>
        <w:rPr>
          <w:rFonts w:ascii="Arial" w:hAnsi="Arial" w:eastAsia="Arial" w:cs="Arial"/>
          <w:bCs/>
        </w:rPr>
      </w:pPr>
      <w:r>
        <w:rPr>
          <w:rFonts w:eastAsia="Arial" w:cs="Arial" w:ascii="Arial" w:hAnsi="Arial"/>
          <w:bCs/>
        </w:rPr>
        <w:t>The show organizer agrees to follow all the FCI rules regarding the organization of a dog show, the maximum amount of dogs to be judged per day, the judge’s accommodation and travelling arrangements as written in the International FCI Regulations.</w:t>
      </w:r>
    </w:p>
    <w:p>
      <w:pPr>
        <w:pStyle w:val="Normal"/>
        <w:spacing w:lineRule="auto" w:line="264" w:before="0" w:after="0"/>
        <w:jc w:val="both"/>
        <w:rPr>
          <w:rFonts w:ascii="Arial" w:hAnsi="Arial" w:eastAsia="Arial"/>
          <w:bCs/>
        </w:rPr>
      </w:pPr>
      <w:r>
        <w:rPr>
          <w:rFonts w:eastAsia="Arial" w:ascii="Arial" w:hAnsi="Arial"/>
          <w:bCs/>
        </w:rPr>
        <w:t>The show organizer is responsible for the judges welfare and providing hospitality during the days of the show and for one day before and one day after the show, whenever the judge’s travelling schedule integrates these days. All meals from the moment of arrival until the moment of departure are to be provided by the organizers. The same applies to transportation to and from the showgound and from and to the airport.</w:t>
      </w:r>
    </w:p>
    <w:p>
      <w:pPr>
        <w:pStyle w:val="Normal"/>
        <w:spacing w:lineRule="atLeast" w:line="0" w:before="240" w:after="200"/>
        <w:rPr>
          <w:rFonts w:ascii="Arial" w:hAnsi="Arial" w:eastAsia="Arial" w:cs="Arial"/>
          <w:b/>
          <w:bCs/>
          <w:iCs/>
          <w:sz w:val="24"/>
        </w:rPr>
      </w:pPr>
      <w:r>
        <w:rPr>
          <w:rFonts w:eastAsia="Arial" w:cs="Arial" w:ascii="Arial" w:hAnsi="Arial"/>
          <w:b/>
          <w:bCs/>
          <w:iCs/>
          <w:sz w:val="24"/>
        </w:rPr>
        <w:t>CANCELLATION OF ASSIGNMENT</w:t>
      </w:r>
    </w:p>
    <w:p>
      <w:pPr>
        <w:pStyle w:val="Normal"/>
        <w:spacing w:lineRule="auto" w:line="240" w:before="0" w:after="0"/>
        <w:jc w:val="both"/>
        <w:rPr>
          <w:rFonts w:ascii="Arial" w:hAnsi="Arial" w:cs="Arial"/>
        </w:rPr>
      </w:pPr>
      <w:r>
        <w:rPr>
          <w:rFonts w:cs="Arial" w:ascii="Arial" w:hAnsi="Arial"/>
        </w:rPr>
        <w:t>This assignment can be cancelled by the judge only for very serious reasons such as severe illness, family or professional obligations. The judge must send the information about his cancellation as soon as possible to the show organizer. Cancellation has to be done by e-mail, mentioning the reason of the cancellation. The judge has to refund the travelling costs as well as visa costs that the organizer has already met.</w:t>
      </w:r>
    </w:p>
    <w:p>
      <w:pPr>
        <w:pStyle w:val="Normal"/>
        <w:spacing w:lineRule="auto" w:line="240" w:before="0" w:after="0"/>
        <w:jc w:val="both"/>
        <w:rPr>
          <w:rFonts w:ascii="Arial" w:hAnsi="Arial" w:cs="Arial"/>
        </w:rPr>
      </w:pPr>
      <w:r>
        <w:rPr>
          <w:rFonts w:cs="Arial" w:ascii="Arial" w:hAnsi="Arial"/>
        </w:rPr>
        <w:t>Organizers can cancel the assignment only if the show has been cancelled, if the entries are too low or if the judge has not followed the requirements of this assignment. In that case the organizer has to inform and fully refund the judge immediately for the travelling costs as well as visa costs that the latter already paid.</w:t>
      </w:r>
    </w:p>
    <w:p>
      <w:pPr>
        <w:pStyle w:val="NoSpacing"/>
        <w:spacing w:before="240" w:after="0"/>
        <w:rPr>
          <w:rFonts w:ascii="Arial" w:hAnsi="Arial" w:cs="Arial"/>
          <w:b/>
          <w:bCs/>
          <w:iCs/>
          <w:lang w:val="en-GB"/>
        </w:rPr>
      </w:pPr>
      <w:bookmarkStart w:id="5" w:name="_Hlk152353323"/>
      <w:r>
        <w:rPr>
          <w:rFonts w:cs="Arial" w:ascii="Arial" w:hAnsi="Arial"/>
          <w:b/>
          <w:bCs/>
          <w:iCs/>
          <w:lang w:val="en-GB"/>
        </w:rPr>
        <w:t>By signing this form, we accept the conditions of this assignment.</w:t>
      </w:r>
      <w:bookmarkEnd w:id="5"/>
    </w:p>
    <w:p>
      <w:pPr>
        <w:pStyle w:val="NoSpacing"/>
        <w:spacing w:before="240" w:after="0"/>
        <w:rPr>
          <w:rFonts w:ascii="Arial" w:hAnsi="Arial" w:cs="Arial"/>
          <w:b/>
          <w:bCs/>
          <w:iCs/>
          <w:lang w:val="en-GB"/>
        </w:rPr>
      </w:pPr>
      <w:r>
        <w:rPr>
          <w:rFonts w:cs="Arial" w:ascii="Arial" w:hAnsi="Arial"/>
          <w:b/>
          <w:bCs/>
          <w:iCs/>
          <w:lang w:val="en-GB"/>
        </w:rPr>
      </w:r>
    </w:p>
    <w:p>
      <w:pPr>
        <w:pStyle w:val="Normal"/>
        <w:tabs>
          <w:tab w:val="clear" w:pos="720"/>
          <w:tab w:val="left" w:pos="6180" w:leader="none"/>
        </w:tabs>
        <w:spacing w:lineRule="atLeast" w:line="0" w:before="240" w:after="0"/>
        <w:rPr>
          <w:rFonts w:ascii="Arial" w:hAnsi="Arial" w:cs="Arial"/>
          <w:u w:val="single"/>
        </w:rPr>
      </w:pPr>
      <w:r>
        <w:rPr>
          <w:rFonts w:cs="Arial" w:ascii="Arial" w:hAnsi="Arial"/>
        </w:rPr>
        <w:t>___________________________</w:t>
        <w:tab/>
      </w:r>
      <w:r>
        <w:rPr>
          <w:rFonts w:cs="Arial" w:ascii="Arial" w:hAnsi="Arial"/>
          <w:u w:val="single"/>
        </w:rPr>
        <w:tab/>
        <w:tab/>
        <w:tab/>
        <w:tab/>
        <w:tab/>
      </w:r>
    </w:p>
    <w:p>
      <w:pPr>
        <w:pStyle w:val="Normal"/>
        <w:tabs>
          <w:tab w:val="clear" w:pos="720"/>
          <w:tab w:val="left" w:pos="6240" w:leader="none"/>
        </w:tabs>
        <w:spacing w:lineRule="atLeast" w:line="0" w:before="0" w:after="0"/>
        <w:rPr>
          <w:rFonts w:ascii="Arial" w:hAnsi="Arial" w:cs="Arial"/>
          <w:b/>
          <w:bCs/>
          <w:u w:val="single"/>
        </w:rPr>
      </w:pPr>
      <w:r>
        <w:rPr>
          <w:rFonts w:cs="Arial" w:ascii="Arial" w:hAnsi="Arial"/>
        </w:rPr>
        <w:t xml:space="preserve">        </w:t>
      </w:r>
      <w:r>
        <w:rPr>
          <w:rFonts w:cs="Arial" w:ascii="Arial" w:hAnsi="Arial"/>
        </w:rPr>
        <w:t>Signature of the judge</w:t>
      </w:r>
      <w:r>
        <w:rPr>
          <w:rFonts w:eastAsia="Times New Roman" w:cs="Arial" w:ascii="Arial" w:hAnsi="Arial"/>
        </w:rPr>
        <w:t xml:space="preserve">                                                           </w:t>
      </w:r>
      <w:r>
        <w:rPr>
          <w:rFonts w:cs="Arial" w:ascii="Arial" w:hAnsi="Arial"/>
        </w:rPr>
        <w:t>Signature of the show organizer</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440" w:right="1440" w:gutter="0" w:header="720" w:top="1440" w:footer="72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w:charset w:val="01"/>
    <w:family w:val="roman"/>
    <w:pitch w:val="variable"/>
  </w:font>
  <w:font w:name="MS Gothic">
    <w:charset w:val="01"/>
    <w:family w:val="roman"/>
    <w:pitch w:val="variable"/>
  </w:font>
  <w:font w:name="Segoe UI Symbo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3">
              <wp:simplePos x="0" y="0"/>
              <wp:positionH relativeFrom="margin">
                <wp:align>center</wp:align>
              </wp:positionH>
              <wp:positionV relativeFrom="margin">
                <wp:align>center</wp:align>
              </wp:positionV>
              <wp:extent cx="5941695" cy="5941695"/>
              <wp:effectExtent l="0" t="0" r="0" b="0"/>
              <wp:wrapNone/>
              <wp:docPr id="1" name="WordPictureWatermark259197376"/>
              <a:graphic xmlns:a="http://schemas.openxmlformats.org/drawingml/2006/main">
                <a:graphicData uri="http://schemas.openxmlformats.org/drawingml/2006/picture">
                  <pic:pic xmlns:pic="http://schemas.openxmlformats.org/drawingml/2006/picture">
                    <pic:nvPicPr>
                      <pic:cNvPr id="0" name="WordPictureWatermark259197376" descr=""/>
                      <pic:cNvPicPr/>
                    </pic:nvPicPr>
                    <pic:blipFill>
                      <a:blip r:embed="rId1">
                        <a:lum bright="70000" contrast="-70000"/>
                      </a:blip>
                      <a:stretch/>
                    </pic:blipFill>
                    <pic:spPr>
                      <a:xfrm>
                        <a:off x="0" y="0"/>
                        <a:ext cx="5941800" cy="5941800"/>
                      </a:xfrm>
                      <a:prstGeom prst="rect">
                        <a:avLst/>
                      </a:prstGeom>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9197376" o:spid="shape_0" stroked="f" o:allowincell="f" style="position:absolute;margin-left:0.05pt;margin-top:0pt;width:467.8pt;height:467.8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Arial" w:hAnsi="Arial" w:cs="Arial"/>
        <w:b/>
        <w:bCs/>
      </w:rPr>
    </w:pPr>
    <w:r>
      <w:rPr>
        <w:rFonts w:cs="Arial" w:ascii="Arial" w:hAnsi="Arial"/>
        <w:b/>
        <w:bCs/>
      </w:rPr>
      <mc:AlternateContent>
        <mc:Choice Requires="wps">
          <w:drawing>
            <wp:anchor behindDoc="1" distT="0" distB="0" distL="0" distR="0" simplePos="0" locked="0" layoutInCell="0" allowOverlap="1" relativeHeight="5">
              <wp:simplePos x="0" y="0"/>
              <wp:positionH relativeFrom="margin">
                <wp:align>center</wp:align>
              </wp:positionH>
              <wp:positionV relativeFrom="margin">
                <wp:align>center</wp:align>
              </wp:positionV>
              <wp:extent cx="5941695" cy="5941695"/>
              <wp:effectExtent l="0" t="0" r="0" b="0"/>
              <wp:wrapNone/>
              <wp:docPr id="2" name="WordPictureWatermark259197377"/>
              <a:graphic xmlns:a="http://schemas.openxmlformats.org/drawingml/2006/main">
                <a:graphicData uri="http://schemas.openxmlformats.org/drawingml/2006/picture">
                  <pic:pic xmlns:pic="http://schemas.openxmlformats.org/drawingml/2006/picture">
                    <pic:nvPicPr>
                      <pic:cNvPr id="1" name="WordPictureWatermark259197377" descr=""/>
                      <pic:cNvPicPr/>
                    </pic:nvPicPr>
                    <pic:blipFill>
                      <a:blip r:embed="rId1">
                        <a:lum bright="70000" contrast="-70000"/>
                      </a:blip>
                      <a:stretch/>
                    </pic:blipFill>
                    <pic:spPr>
                      <a:xfrm>
                        <a:off x="0" y="0"/>
                        <a:ext cx="5941800" cy="5941800"/>
                      </a:xfrm>
                      <a:prstGeom prst="rect">
                        <a:avLst/>
                      </a:prstGeom>
                      <a:ln w="0">
                        <a:noFill/>
                      </a:ln>
                    </pic:spPr>
                  </pic:pic>
                </a:graphicData>
              </a:graphic>
            </wp:anchor>
          </w:drawing>
        </mc:Choice>
        <mc:Fallback>
          <w:pict>
            <v:shape id="WordPictureWatermark259197377" o:spid="shape_0" stroked="f" o:allowincell="f" style="position:absolute;margin-left:0.05pt;margin-top:90.05pt;width:467.8pt;height:467.8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drawing>
        <wp:anchor behindDoc="1" distT="0" distB="0" distL="0" distR="0" simplePos="0" locked="0" layoutInCell="0" allowOverlap="1" relativeHeight="7">
          <wp:simplePos x="0" y="0"/>
          <wp:positionH relativeFrom="margin">
            <wp:posOffset>920750</wp:posOffset>
          </wp:positionH>
          <wp:positionV relativeFrom="paragraph">
            <wp:posOffset>-30480</wp:posOffset>
          </wp:positionV>
          <wp:extent cx="607695" cy="588010"/>
          <wp:effectExtent l="0" t="0" r="0" b="0"/>
          <wp:wrapNone/>
          <wp:docPr id="3" name="Image2" descr="A green circle with a dog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A green circle with a dog and text&#10;&#10;Description automatically generated"/>
                  <pic:cNvPicPr>
                    <a:picLocks noChangeAspect="1" noChangeArrowheads="1"/>
                  </pic:cNvPicPr>
                </pic:nvPicPr>
                <pic:blipFill>
                  <a:blip r:embed="rId3"/>
                  <a:stretch>
                    <a:fillRect/>
                  </a:stretch>
                </pic:blipFill>
                <pic:spPr bwMode="auto">
                  <a:xfrm>
                    <a:off x="0" y="0"/>
                    <a:ext cx="607695" cy="588010"/>
                  </a:xfrm>
                  <a:prstGeom prst="rect">
                    <a:avLst/>
                  </a:prstGeom>
                </pic:spPr>
              </pic:pic>
            </a:graphicData>
          </a:graphic>
        </wp:anchor>
      </w:drawing>
      <w:drawing>
        <wp:anchor behindDoc="1" distT="0" distB="0" distL="0" distR="0" simplePos="0" locked="0" layoutInCell="0" allowOverlap="1" relativeHeight="9">
          <wp:simplePos x="0" y="0"/>
          <wp:positionH relativeFrom="column">
            <wp:posOffset>4597400</wp:posOffset>
          </wp:positionH>
          <wp:positionV relativeFrom="paragraph">
            <wp:posOffset>7620</wp:posOffset>
          </wp:positionV>
          <wp:extent cx="539750" cy="521335"/>
          <wp:effectExtent l="0" t="0" r="0" b="0"/>
          <wp:wrapNone/>
          <wp:docPr id="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blue and white logo&#10;&#10;Description automatically generated"/>
                  <pic:cNvPicPr>
                    <a:picLocks noChangeAspect="1" noChangeArrowheads="1"/>
                  </pic:cNvPicPr>
                </pic:nvPicPr>
                <pic:blipFill>
                  <a:blip r:embed="rId4"/>
                  <a:stretch>
                    <a:fillRect/>
                  </a:stretch>
                </pic:blipFill>
                <pic:spPr bwMode="auto">
                  <a:xfrm>
                    <a:off x="0" y="0"/>
                    <a:ext cx="539750" cy="521335"/>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Arial" w:hAnsi="Arial" w:cs="Arial"/>
        <w:b/>
        <w:bCs/>
      </w:rPr>
    </w:pPr>
    <w:r>
      <w:rPr>
        <w:rFonts w:cs="Arial" w:ascii="Arial" w:hAnsi="Arial"/>
        <w:b/>
        <w:bCs/>
      </w:rPr>
      <mc:AlternateContent>
        <mc:Choice Requires="wps">
          <w:drawing>
            <wp:anchor behindDoc="1" distT="0" distB="0" distL="0" distR="0" simplePos="0" locked="0" layoutInCell="0" allowOverlap="1" relativeHeight="5">
              <wp:simplePos x="0" y="0"/>
              <wp:positionH relativeFrom="margin">
                <wp:align>center</wp:align>
              </wp:positionH>
              <wp:positionV relativeFrom="margin">
                <wp:align>center</wp:align>
              </wp:positionV>
              <wp:extent cx="5941695" cy="5941695"/>
              <wp:effectExtent l="0" t="0" r="0" b="0"/>
              <wp:wrapNone/>
              <wp:docPr id="5" name="WordPictureWatermark259197377"/>
              <a:graphic xmlns:a="http://schemas.openxmlformats.org/drawingml/2006/main">
                <a:graphicData uri="http://schemas.openxmlformats.org/drawingml/2006/picture">
                  <pic:pic xmlns:pic="http://schemas.openxmlformats.org/drawingml/2006/picture">
                    <pic:nvPicPr>
                      <pic:cNvPr id="2" name="WordPictureWatermark259197377" descr=""/>
                      <pic:cNvPicPr/>
                    </pic:nvPicPr>
                    <pic:blipFill>
                      <a:blip r:embed="rId1">
                        <a:lum bright="70000" contrast="-70000"/>
                      </a:blip>
                      <a:stretch/>
                    </pic:blipFill>
                    <pic:spPr>
                      <a:xfrm>
                        <a:off x="0" y="0"/>
                        <a:ext cx="5941800" cy="5941800"/>
                      </a:xfrm>
                      <a:prstGeom prst="rect">
                        <a:avLst/>
                      </a:prstGeom>
                      <a:ln w="0">
                        <a:noFill/>
                      </a:ln>
                    </pic:spPr>
                  </pic:pic>
                </a:graphicData>
              </a:graphic>
            </wp:anchor>
          </w:drawing>
        </mc:Choice>
        <mc:Fallback>
          <w:pict>
            <v:shape id="WordPictureWatermark259197377" o:spid="shape_0" stroked="f" o:allowincell="f" style="position:absolute;margin-left:0.05pt;margin-top:90.05pt;width:467.8pt;height:467.8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drawing>
        <wp:anchor behindDoc="1" distT="0" distB="0" distL="0" distR="0" simplePos="0" locked="0" layoutInCell="0" allowOverlap="1" relativeHeight="7">
          <wp:simplePos x="0" y="0"/>
          <wp:positionH relativeFrom="margin">
            <wp:posOffset>920750</wp:posOffset>
          </wp:positionH>
          <wp:positionV relativeFrom="paragraph">
            <wp:posOffset>-30480</wp:posOffset>
          </wp:positionV>
          <wp:extent cx="607695" cy="588010"/>
          <wp:effectExtent l="0" t="0" r="0" b="0"/>
          <wp:wrapNone/>
          <wp:docPr id="6" name="Image2" descr="A green circle with a dog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A green circle with a dog and text&#10;&#10;Description automatically generated"/>
                  <pic:cNvPicPr>
                    <a:picLocks noChangeAspect="1" noChangeArrowheads="1"/>
                  </pic:cNvPicPr>
                </pic:nvPicPr>
                <pic:blipFill>
                  <a:blip r:embed="rId3"/>
                  <a:stretch>
                    <a:fillRect/>
                  </a:stretch>
                </pic:blipFill>
                <pic:spPr bwMode="auto">
                  <a:xfrm>
                    <a:off x="0" y="0"/>
                    <a:ext cx="607695" cy="588010"/>
                  </a:xfrm>
                  <a:prstGeom prst="rect">
                    <a:avLst/>
                  </a:prstGeom>
                </pic:spPr>
              </pic:pic>
            </a:graphicData>
          </a:graphic>
        </wp:anchor>
      </w:drawing>
      <w:drawing>
        <wp:anchor behindDoc="1" distT="0" distB="0" distL="0" distR="0" simplePos="0" locked="0" layoutInCell="0" allowOverlap="1" relativeHeight="9">
          <wp:simplePos x="0" y="0"/>
          <wp:positionH relativeFrom="column">
            <wp:posOffset>4597400</wp:posOffset>
          </wp:positionH>
          <wp:positionV relativeFrom="paragraph">
            <wp:posOffset>7620</wp:posOffset>
          </wp:positionV>
          <wp:extent cx="539750" cy="521335"/>
          <wp:effectExtent l="0" t="0" r="0" b="0"/>
          <wp:wrapNone/>
          <wp:docPr id="7"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A blue and white logo&#10;&#10;Description automatically generated"/>
                  <pic:cNvPicPr>
                    <a:picLocks noChangeAspect="1" noChangeArrowheads="1"/>
                  </pic:cNvPicPr>
                </pic:nvPicPr>
                <pic:blipFill>
                  <a:blip r:embed="rId4"/>
                  <a:stretch>
                    <a:fillRect/>
                  </a:stretch>
                </pic:blipFill>
                <pic:spPr bwMode="auto">
                  <a:xfrm>
                    <a:off x="0" y="0"/>
                    <a:ext cx="539750" cy="521335"/>
                  </a:xfrm>
                  <a:prstGeom prst="rect">
                    <a:avLst/>
                  </a:prstGeom>
                </pic:spPr>
              </pic:pic>
            </a:graphicData>
          </a:graphic>
        </wp:anchor>
      </w:drawing>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27c07"/>
    <w:pPr>
      <w:widowControl/>
      <w:bidi w:val="0"/>
      <w:spacing w:lineRule="auto" w:line="276" w:before="0" w:after="200"/>
      <w:jc w:val="left"/>
    </w:pPr>
    <w:rPr>
      <w:rFonts w:ascii="Calibri" w:hAnsi="Calibri" w:eastAsia="Calibri" w:cs=""/>
      <w:color w:val="auto"/>
      <w:kern w:val="0"/>
      <w:sz w:val="22"/>
      <w:szCs w:val="22"/>
      <w:lang w:val="lt-LT" w:eastAsia="en-US" w:bidi="ar-SA"/>
      <w14:ligatures w14:val="none"/>
    </w:rPr>
  </w:style>
  <w:style w:type="character" w:styleId="DefaultParagraphFont" w:default="1">
    <w:name w:val="Default Paragraph Font"/>
    <w:uiPriority w:val="1"/>
    <w:semiHidden/>
    <w:unhideWhenUsed/>
    <w:qFormat/>
    <w:rPr/>
  </w:style>
  <w:style w:type="character" w:styleId="Style71" w:customStyle="1">
    <w:name w:val="Style7"/>
    <w:basedOn w:val="DefaultParagraphFont"/>
    <w:uiPriority w:val="1"/>
    <w:qFormat/>
    <w:rsid w:val="00227c07"/>
    <w:rPr>
      <w:sz w:val="24"/>
    </w:rPr>
  </w:style>
  <w:style w:type="character" w:styleId="AntratsDiagrama" w:customStyle="1">
    <w:name w:val="Antraštės Diagrama"/>
    <w:basedOn w:val="DefaultParagraphFont"/>
    <w:link w:val="Header"/>
    <w:uiPriority w:val="99"/>
    <w:qFormat/>
    <w:rsid w:val="00ec592a"/>
    <w:rPr>
      <w:kern w:val="0"/>
      <w:lang w:val="lt-LT"/>
      <w14:ligatures w14:val="none"/>
    </w:rPr>
  </w:style>
  <w:style w:type="character" w:styleId="PoratDiagrama" w:customStyle="1">
    <w:name w:val="Poraštė Diagrama"/>
    <w:basedOn w:val="DefaultParagraphFont"/>
    <w:link w:val="Footer"/>
    <w:uiPriority w:val="99"/>
    <w:qFormat/>
    <w:rsid w:val="00ec592a"/>
    <w:rPr>
      <w:kern w:val="0"/>
      <w:lang w:val="lt-LT"/>
      <w14:ligatures w14:val="none"/>
    </w:rPr>
  </w:style>
  <w:style w:type="character" w:styleId="InternetLink">
    <w:name w:val="Hyperlink"/>
    <w:basedOn w:val="DefaultParagraphFont"/>
    <w:uiPriority w:val="99"/>
    <w:unhideWhenUsed/>
    <w:rsid w:val="00ec592a"/>
    <w:rPr>
      <w:color w:val="0563C1" w:themeColor="hyperlink"/>
      <w:u w:val="single"/>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Spacing">
    <w:name w:val="No Spacing"/>
    <w:uiPriority w:val="1"/>
    <w:qFormat/>
    <w:rsid w:val="00227c07"/>
    <w:pPr>
      <w:widowControl/>
      <w:bidi w:val="0"/>
      <w:spacing w:lineRule="auto" w:line="240" w:before="0" w:after="0"/>
      <w:jc w:val="left"/>
    </w:pPr>
    <w:rPr>
      <w:rFonts w:ascii="Calibri" w:hAnsi="Calibri" w:eastAsia="Calibri" w:cs=""/>
      <w:color w:val="auto"/>
      <w:kern w:val="0"/>
      <w:sz w:val="22"/>
      <w:szCs w:val="22"/>
      <w:lang w:val="lt-LT" w:eastAsia="en-US" w:bidi="ar-SA"/>
      <w14:ligatures w14:val="none"/>
    </w:rPr>
  </w:style>
  <w:style w:type="paragraph" w:styleId="HeaderandFooter">
    <w:name w:val="Header and Footer"/>
    <w:basedOn w:val="Normal"/>
    <w:qFormat/>
    <w:pPr/>
    <w:rPr/>
  </w:style>
  <w:style w:type="paragraph" w:styleId="Header">
    <w:name w:val="Header"/>
    <w:basedOn w:val="Normal"/>
    <w:link w:val="AntratsDiagrama"/>
    <w:uiPriority w:val="99"/>
    <w:unhideWhenUsed/>
    <w:rsid w:val="00ec592a"/>
    <w:pPr>
      <w:tabs>
        <w:tab w:val="clear" w:pos="720"/>
        <w:tab w:val="center" w:pos="4680" w:leader="none"/>
        <w:tab w:val="right" w:pos="9360" w:leader="none"/>
      </w:tabs>
      <w:spacing w:lineRule="auto" w:line="240" w:before="0" w:after="0"/>
    </w:pPr>
    <w:rPr/>
  </w:style>
  <w:style w:type="paragraph" w:styleId="Footer">
    <w:name w:val="Footer"/>
    <w:basedOn w:val="Normal"/>
    <w:link w:val="PoratDiagrama"/>
    <w:uiPriority w:val="99"/>
    <w:unhideWhenUsed/>
    <w:rsid w:val="00ec592a"/>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 w:type="table" w:styleId="Lentelstinklelis">
    <w:name w:val="Table Grid"/>
    <w:basedOn w:val="prastojilentel"/>
    <w:uiPriority w:val="59"/>
    <w:rsid w:val="00227c07"/>
    <w:pPr>
      <w:spacing w:after="0" w:line="240" w:lineRule="auto"/>
    </w:pPr>
    <w:rPr>
      <w:lang w:val="lt-LT"/>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Relationship Id="rId14" Type="http://schemas.openxmlformats.org/officeDocument/2006/relationships/customXml" Target="../customXml/item4.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6645C3B838F29340AD9BC262E999EF58" ma:contentTypeVersion="4" ma:contentTypeDescription="Kurkite naują dokumentą." ma:contentTypeScope="" ma:versionID="d71d3aab6d6593ecbfd8f93de2865602">
  <xsd:schema xmlns:xsd="http://www.w3.org/2001/XMLSchema" xmlns:xs="http://www.w3.org/2001/XMLSchema" xmlns:p="http://schemas.microsoft.com/office/2006/metadata/properties" xmlns:ns3="226ca346-8c95-4a88-a07e-faf83a6c9e6a" targetNamespace="http://schemas.microsoft.com/office/2006/metadata/properties" ma:root="true" ma:fieldsID="e2b84d10f5f2a5033eb419173949378e" ns3:_="">
    <xsd:import namespace="226ca346-8c95-4a88-a07e-faf83a6c9e6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6ca346-8c95-4a88-a07e-faf83a6c9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CF2774-8A96-4FF2-8A75-8A29911F4DD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0BC93A-6D74-4B88-86CF-309A9F316712}">
  <ds:schemaRefs>
    <ds:schemaRef ds:uri="http://schemas.microsoft.com/sharepoint/v3/contenttype/forms"/>
  </ds:schemaRefs>
</ds:datastoreItem>
</file>

<file path=customXml/itemProps3.xml><?xml version="1.0" encoding="utf-8"?>
<ds:datastoreItem xmlns:ds="http://schemas.openxmlformats.org/officeDocument/2006/customXml" ds:itemID="{8BF1EEE2-F9F9-433B-B68F-2111476C6103}">
  <ds:schemaRefs>
    <ds:schemaRef ds:uri="http://schemas.openxmlformats.org/officeDocument/2006/bibliography"/>
  </ds:schemaRefs>
</ds:datastoreItem>
</file>

<file path=customXml/itemProps4.xml><?xml version="1.0" encoding="utf-8"?>
<ds:datastoreItem xmlns:ds="http://schemas.openxmlformats.org/officeDocument/2006/customXml" ds:itemID="{A879BE3A-F81A-42D5-83A9-D66B8D3E6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6ca346-8c95-4a88-a07e-faf83a6c9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TotalTime>
  <Application>LibreOffice/7.5.0.3$MacOSX_AARCH64 LibreOffice_project/c21113d003cd3efa8c53188764377a8272d9d6de</Application>
  <AppVersion>15.0000</AppVersion>
  <Pages>2</Pages>
  <Words>615</Words>
  <Characters>3092</Characters>
  <CharactersWithSpaces>3925</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2025-02-12T17:13:00Z</dcterms:created>
  <dc:creator>Ernestas</dc:creator>
  <dc:description/>
  <dc:language>en-US</dc:language>
  <cp:lastModifiedBy/>
  <cp:lastPrinted>2023-12-30T09:41:00Z</cp:lastPrinted>
  <dcterms:modified xsi:type="dcterms:W3CDTF">2025-04-04T16:20:08Z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0x0101006645C3B838F29340AD9BC262E999EF58</vt:lpwstr>
  </property>
</Properties>
</file>